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9"/>
        <w:gridCol w:w="3402"/>
        <w:gridCol w:w="2268"/>
        <w:gridCol w:w="1871"/>
      </w:tblGrid>
      <w:tr w:rsidR="00440E3B" w:rsidRPr="00010E16">
        <w:tblPrEx>
          <w:tblCellMar>
            <w:top w:w="0" w:type="dxa"/>
            <w:bottom w:w="0" w:type="dxa"/>
          </w:tblCellMar>
        </w:tblPrEx>
        <w:trPr>
          <w:cantSplit/>
          <w:trHeight w:hRule="exact" w:val="1701"/>
        </w:trPr>
        <w:tc>
          <w:tcPr>
            <w:tcW w:w="2869" w:type="dxa"/>
            <w:tcBorders>
              <w:top w:val="single" w:sz="6" w:space="0" w:color="auto"/>
              <w:left w:val="single" w:sz="6" w:space="0" w:color="auto"/>
            </w:tcBorders>
            <w:vAlign w:val="center"/>
          </w:tcPr>
          <w:p w:rsidR="00440E3B" w:rsidRPr="00010E16" w:rsidRDefault="00B121E3" w:rsidP="00DD3698">
            <w:pPr>
              <w:rPr>
                <w:rFonts w:ascii="Times New Roman" w:hAnsi="Times New Roman"/>
                <w:b/>
                <w:i w:val="0"/>
                <w:sz w:val="44"/>
                <w:szCs w:val="44"/>
              </w:rPr>
            </w:pPr>
            <w:r w:rsidRPr="00010E16">
              <w:rPr>
                <w:rFonts w:ascii="Times New Roman" w:hAnsi="Times New Roman"/>
                <w:b/>
                <w:i w:val="0"/>
                <w:sz w:val="44"/>
                <w:szCs w:val="44"/>
              </w:rPr>
              <w:t>HFT</w:t>
            </w:r>
          </w:p>
        </w:tc>
        <w:tc>
          <w:tcPr>
            <w:tcW w:w="7541" w:type="dxa"/>
            <w:gridSpan w:val="3"/>
            <w:tcBorders>
              <w:top w:val="single" w:sz="6" w:space="0" w:color="auto"/>
              <w:right w:val="single" w:sz="6" w:space="0" w:color="auto"/>
            </w:tcBorders>
            <w:vAlign w:val="center"/>
          </w:tcPr>
          <w:p w:rsidR="00440E3B" w:rsidRPr="00010E16" w:rsidRDefault="00603D64" w:rsidP="00B121E3">
            <w:pPr>
              <w:pStyle w:val="Title"/>
              <w:rPr>
                <w:rFonts w:ascii="Times New Roman" w:hAnsi="Times New Roman"/>
              </w:rPr>
            </w:pPr>
            <w:r w:rsidRPr="00010E16">
              <w:rPr>
                <w:rFonts w:ascii="Times New Roman" w:hAnsi="Times New Roman"/>
              </w:rPr>
              <w:t xml:space="preserve">Pixel Services </w:t>
            </w:r>
          </w:p>
        </w:tc>
      </w:tr>
      <w:tr w:rsidR="00440E3B" w:rsidRPr="00010E16">
        <w:tblPrEx>
          <w:tblCellMar>
            <w:top w:w="0" w:type="dxa"/>
            <w:bottom w:w="0" w:type="dxa"/>
          </w:tblCellMar>
        </w:tblPrEx>
        <w:trPr>
          <w:cantSplit/>
          <w:trHeight w:hRule="exact" w:val="400"/>
        </w:trPr>
        <w:tc>
          <w:tcPr>
            <w:tcW w:w="2869" w:type="dxa"/>
            <w:tcBorders>
              <w:left w:val="single" w:sz="6" w:space="0" w:color="auto"/>
              <w:bottom w:val="nil"/>
            </w:tcBorders>
            <w:vAlign w:val="center"/>
          </w:tcPr>
          <w:p w:rsidR="00440E3B" w:rsidRPr="00010E16" w:rsidRDefault="00B121E3">
            <w:pPr>
              <w:rPr>
                <w:rFonts w:ascii="Times New Roman" w:hAnsi="Times New Roman"/>
              </w:rPr>
            </w:pPr>
            <w:r w:rsidRPr="00010E16">
              <w:rPr>
                <w:rFonts w:ascii="Times New Roman" w:hAnsi="Times New Roman"/>
              </w:rPr>
              <w:t>HFT</w:t>
            </w:r>
            <w:r w:rsidR="00440E3B" w:rsidRPr="00010E16">
              <w:rPr>
                <w:rFonts w:ascii="Times New Roman" w:hAnsi="Times New Roman"/>
              </w:rPr>
              <w:t xml:space="preserve"> Project Document No: </w:t>
            </w:r>
          </w:p>
        </w:tc>
        <w:tc>
          <w:tcPr>
            <w:tcW w:w="3402" w:type="dxa"/>
            <w:tcBorders>
              <w:bottom w:val="nil"/>
            </w:tcBorders>
            <w:vAlign w:val="center"/>
          </w:tcPr>
          <w:p w:rsidR="00440E3B" w:rsidRPr="00010E16" w:rsidRDefault="00440E3B">
            <w:pPr>
              <w:rPr>
                <w:rFonts w:ascii="Times New Roman" w:hAnsi="Times New Roman"/>
              </w:rPr>
            </w:pPr>
            <w:r w:rsidRPr="00010E16">
              <w:rPr>
                <w:rFonts w:ascii="Times New Roman" w:hAnsi="Times New Roman"/>
              </w:rPr>
              <w:t xml:space="preserve">Institute Document No. </w:t>
            </w:r>
          </w:p>
        </w:tc>
        <w:tc>
          <w:tcPr>
            <w:tcW w:w="2268" w:type="dxa"/>
            <w:vAlign w:val="center"/>
          </w:tcPr>
          <w:p w:rsidR="00440E3B" w:rsidRPr="00010E16" w:rsidRDefault="00440E3B" w:rsidP="00B121E3">
            <w:pPr>
              <w:rPr>
                <w:rFonts w:ascii="Times New Roman" w:hAnsi="Times New Roman"/>
              </w:rPr>
            </w:pPr>
            <w:r w:rsidRPr="00010E16">
              <w:rPr>
                <w:rFonts w:ascii="Times New Roman" w:hAnsi="Times New Roman"/>
              </w:rPr>
              <w:t>Created</w:t>
            </w:r>
            <w:r w:rsidRPr="00010E16">
              <w:rPr>
                <w:rStyle w:val="CommentReference"/>
                <w:rFonts w:ascii="Times New Roman" w:hAnsi="Times New Roman"/>
                <w:vanish/>
              </w:rPr>
              <w:t xml:space="preserve"> </w:t>
            </w:r>
            <w:r w:rsidRPr="00010E16">
              <w:rPr>
                <w:rFonts w:ascii="Times New Roman" w:hAnsi="Times New Roman"/>
              </w:rPr>
              <w:t xml:space="preserve">: </w:t>
            </w:r>
            <w:r w:rsidR="00B121E3" w:rsidRPr="00010E16">
              <w:rPr>
                <w:rFonts w:ascii="Times New Roman" w:hAnsi="Times New Roman"/>
              </w:rPr>
              <w:t>Feb. 24, 2010</w:t>
            </w:r>
          </w:p>
        </w:tc>
        <w:tc>
          <w:tcPr>
            <w:tcW w:w="1871" w:type="dxa"/>
            <w:tcBorders>
              <w:right w:val="single" w:sz="6" w:space="0" w:color="auto"/>
            </w:tcBorders>
            <w:vAlign w:val="center"/>
          </w:tcPr>
          <w:p w:rsidR="00440E3B" w:rsidRPr="00010E16" w:rsidRDefault="00440E3B">
            <w:pPr>
              <w:rPr>
                <w:rFonts w:ascii="Times New Roman" w:hAnsi="Times New Roman"/>
              </w:rPr>
            </w:pPr>
            <w:r w:rsidRPr="00010E16">
              <w:rPr>
                <w:rFonts w:ascii="Times New Roman" w:hAnsi="Times New Roman"/>
              </w:rPr>
              <w:t xml:space="preserve">Page: </w:t>
            </w:r>
            <w:r w:rsidRPr="00010E16">
              <w:rPr>
                <w:rFonts w:ascii="Times New Roman" w:hAnsi="Times New Roman"/>
                <w:b/>
                <w:i w:val="0"/>
                <w:noProof/>
              </w:rPr>
              <w:t>1 of</w:t>
            </w:r>
            <w:r w:rsidRPr="00010E16">
              <w:rPr>
                <w:rFonts w:ascii="Times New Roman" w:hAnsi="Times New Roman"/>
              </w:rPr>
              <w:t xml:space="preserve"> </w:t>
            </w:r>
            <w:fldSimple w:instr=" NUMPAGES  \* MERGEFORMAT ">
              <w:r w:rsidR="00072AED">
                <w:rPr>
                  <w:rFonts w:ascii="Times New Roman" w:hAnsi="Times New Roman"/>
                  <w:b/>
                  <w:i w:val="0"/>
                  <w:noProof/>
                </w:rPr>
                <w:t>14</w:t>
              </w:r>
            </w:fldSimple>
          </w:p>
        </w:tc>
      </w:tr>
      <w:tr w:rsidR="00440E3B" w:rsidRPr="00010E16">
        <w:tblPrEx>
          <w:tblCellMar>
            <w:top w:w="0" w:type="dxa"/>
            <w:bottom w:w="0" w:type="dxa"/>
          </w:tblCellMar>
        </w:tblPrEx>
        <w:trPr>
          <w:cantSplit/>
          <w:trHeight w:hRule="exact" w:val="703"/>
        </w:trPr>
        <w:tc>
          <w:tcPr>
            <w:tcW w:w="2869" w:type="dxa"/>
            <w:tcBorders>
              <w:top w:val="nil"/>
              <w:left w:val="single" w:sz="6" w:space="0" w:color="auto"/>
              <w:bottom w:val="single" w:sz="6" w:space="0" w:color="auto"/>
            </w:tcBorders>
            <w:vAlign w:val="center"/>
          </w:tcPr>
          <w:p w:rsidR="00440E3B" w:rsidRPr="00010E16" w:rsidRDefault="00B121E3">
            <w:pPr>
              <w:pStyle w:val="Doc"/>
              <w:rPr>
                <w:rFonts w:ascii="Times New Roman" w:hAnsi="Times New Roman"/>
              </w:rPr>
            </w:pPr>
            <w:r w:rsidRPr="00010E16">
              <w:rPr>
                <w:rFonts w:ascii="Times New Roman" w:hAnsi="Times New Roman"/>
              </w:rPr>
              <w:t>TBD</w:t>
            </w:r>
          </w:p>
        </w:tc>
        <w:tc>
          <w:tcPr>
            <w:tcW w:w="3402" w:type="dxa"/>
            <w:tcBorders>
              <w:top w:val="nil"/>
              <w:bottom w:val="single" w:sz="6" w:space="0" w:color="auto"/>
            </w:tcBorders>
            <w:vAlign w:val="center"/>
          </w:tcPr>
          <w:p w:rsidR="00440E3B" w:rsidRPr="00010E16" w:rsidRDefault="00440E3B">
            <w:pPr>
              <w:pStyle w:val="Ref"/>
              <w:jc w:val="center"/>
              <w:rPr>
                <w:rFonts w:ascii="Times New Roman" w:hAnsi="Times New Roman"/>
              </w:rPr>
            </w:pPr>
            <w:r w:rsidRPr="00010E16">
              <w:rPr>
                <w:rFonts w:ascii="Times New Roman" w:hAnsi="Times New Roman"/>
              </w:rPr>
              <w:fldChar w:fldCharType="begin">
                <w:ffData>
                  <w:name w:val="Text2"/>
                  <w:enabled/>
                  <w:calcOnExit w:val="0"/>
                  <w:textInput>
                    <w:maxLength w:val="35"/>
                  </w:textInput>
                </w:ffData>
              </w:fldChar>
            </w:r>
            <w:bookmarkStart w:id="0" w:name="Text2"/>
            <w:r w:rsidRPr="00010E16">
              <w:rPr>
                <w:rFonts w:ascii="Times New Roman" w:hAnsi="Times New Roman"/>
              </w:rPr>
              <w:instrText xml:space="preserve"> FORMTEXT </w:instrText>
            </w:r>
            <w:r w:rsidRPr="00010E16">
              <w:rPr>
                <w:rFonts w:ascii="Times New Roman" w:hAnsi="Times New Roman"/>
              </w:rPr>
            </w:r>
            <w:r w:rsidRPr="00010E16">
              <w:rPr>
                <w:rFonts w:ascii="Times New Roman" w:hAnsi="Times New Roman"/>
              </w:rPr>
              <w:fldChar w:fldCharType="separate"/>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fldChar w:fldCharType="end"/>
            </w:r>
            <w:bookmarkEnd w:id="0"/>
          </w:p>
        </w:tc>
        <w:tc>
          <w:tcPr>
            <w:tcW w:w="2268" w:type="dxa"/>
            <w:tcBorders>
              <w:bottom w:val="single" w:sz="6" w:space="0" w:color="auto"/>
            </w:tcBorders>
            <w:vAlign w:val="center"/>
          </w:tcPr>
          <w:p w:rsidR="00440E3B" w:rsidRPr="00010E16" w:rsidRDefault="00440E3B" w:rsidP="0015323E">
            <w:pPr>
              <w:rPr>
                <w:rFonts w:ascii="Times New Roman" w:hAnsi="Times New Roman"/>
              </w:rPr>
            </w:pPr>
            <w:r w:rsidRPr="00010E16">
              <w:rPr>
                <w:rFonts w:ascii="Times New Roman" w:hAnsi="Times New Roman"/>
              </w:rPr>
              <w:t>Modified</w:t>
            </w:r>
            <w:r w:rsidRPr="00010E16">
              <w:rPr>
                <w:rStyle w:val="CommentReference"/>
                <w:rFonts w:ascii="Times New Roman" w:hAnsi="Times New Roman"/>
                <w:vanish/>
              </w:rPr>
              <w:t xml:space="preserve"> </w:t>
            </w:r>
            <w:r w:rsidRPr="00010E16">
              <w:rPr>
                <w:rFonts w:ascii="Times New Roman" w:hAnsi="Times New Roman"/>
              </w:rPr>
              <w:t xml:space="preserve">: </w:t>
            </w:r>
            <w:r w:rsidR="0015323E">
              <w:rPr>
                <w:rFonts w:ascii="Times New Roman" w:hAnsi="Times New Roman"/>
                <w:b/>
                <w:i w:val="0"/>
                <w:noProof/>
                <w:sz w:val="20"/>
              </w:rPr>
              <w:t>09/13/2011</w:t>
            </w:r>
          </w:p>
        </w:tc>
        <w:tc>
          <w:tcPr>
            <w:tcW w:w="1871" w:type="dxa"/>
            <w:tcBorders>
              <w:bottom w:val="single" w:sz="6" w:space="0" w:color="auto"/>
              <w:right w:val="single" w:sz="6" w:space="0" w:color="auto"/>
            </w:tcBorders>
            <w:vAlign w:val="center"/>
          </w:tcPr>
          <w:p w:rsidR="00440E3B" w:rsidRPr="00010E16" w:rsidRDefault="00440E3B">
            <w:pPr>
              <w:rPr>
                <w:rFonts w:ascii="Times New Roman" w:hAnsi="Times New Roman"/>
              </w:rPr>
            </w:pPr>
            <w:r w:rsidRPr="00010E16">
              <w:rPr>
                <w:rFonts w:ascii="Times New Roman" w:hAnsi="Times New Roman"/>
              </w:rPr>
              <w:t>Rev. No</w:t>
            </w:r>
            <w:r w:rsidRPr="00010E16">
              <w:rPr>
                <w:rStyle w:val="CommentReference"/>
                <w:rFonts w:ascii="Times New Roman" w:hAnsi="Times New Roman"/>
                <w:vanish/>
              </w:rPr>
              <w:t xml:space="preserve"> </w:t>
            </w:r>
            <w:r w:rsidRPr="00010E16">
              <w:rPr>
                <w:rFonts w:ascii="Times New Roman" w:hAnsi="Times New Roman"/>
              </w:rPr>
              <w:t xml:space="preserve">.: </w:t>
            </w:r>
            <w:r w:rsidR="0015323E">
              <w:rPr>
                <w:rFonts w:ascii="Times New Roman" w:hAnsi="Times New Roman"/>
              </w:rPr>
              <w:t>5</w:t>
            </w:r>
          </w:p>
        </w:tc>
      </w:tr>
    </w:tbl>
    <w:p w:rsidR="00440E3B" w:rsidRPr="00010E16" w:rsidRDefault="00440E3B">
      <w:pPr>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69"/>
        <w:gridCol w:w="1469"/>
        <w:gridCol w:w="533"/>
        <w:gridCol w:w="936"/>
        <w:gridCol w:w="2535"/>
        <w:gridCol w:w="3426"/>
        <w:gridCol w:w="45"/>
      </w:tblGrid>
      <w:tr w:rsidR="00440E3B" w:rsidRPr="00010E16">
        <w:tblPrEx>
          <w:tblCellMar>
            <w:top w:w="0" w:type="dxa"/>
            <w:bottom w:w="0" w:type="dxa"/>
          </w:tblCellMar>
        </w:tblPrEx>
        <w:trPr>
          <w:cantSplit/>
          <w:trHeight w:val="6722"/>
        </w:trPr>
        <w:tc>
          <w:tcPr>
            <w:tcW w:w="10413" w:type="dxa"/>
            <w:gridSpan w:val="7"/>
            <w:tcBorders>
              <w:bottom w:val="single" w:sz="4" w:space="0" w:color="auto"/>
            </w:tcBorders>
          </w:tcPr>
          <w:p w:rsidR="00440E3B" w:rsidRPr="00010E16" w:rsidRDefault="00440E3B">
            <w:pPr>
              <w:pStyle w:val="Title"/>
              <w:rPr>
                <w:rFonts w:ascii="Times New Roman" w:hAnsi="Times New Roman"/>
                <w:sz w:val="28"/>
              </w:rPr>
            </w:pPr>
          </w:p>
          <w:p w:rsidR="00440E3B" w:rsidRDefault="00B121E3">
            <w:pPr>
              <w:pStyle w:val="Title"/>
              <w:rPr>
                <w:rFonts w:ascii="Times New Roman" w:hAnsi="Times New Roman"/>
              </w:rPr>
            </w:pPr>
            <w:r w:rsidRPr="00010E16">
              <w:rPr>
                <w:rFonts w:ascii="Times New Roman" w:hAnsi="Times New Roman"/>
              </w:rPr>
              <w:t xml:space="preserve">PXL </w:t>
            </w:r>
            <w:r w:rsidR="0064762E" w:rsidRPr="00010E16">
              <w:rPr>
                <w:rFonts w:ascii="Times New Roman" w:hAnsi="Times New Roman"/>
              </w:rPr>
              <w:t>D</w:t>
            </w:r>
            <w:r w:rsidRPr="00010E16">
              <w:rPr>
                <w:rFonts w:ascii="Times New Roman" w:hAnsi="Times New Roman"/>
              </w:rPr>
              <w:t>etector</w:t>
            </w:r>
            <w:r w:rsidR="003D5583" w:rsidRPr="00010E16">
              <w:rPr>
                <w:rFonts w:ascii="Times New Roman" w:hAnsi="Times New Roman"/>
              </w:rPr>
              <w:t xml:space="preserve"> </w:t>
            </w:r>
            <w:r w:rsidR="0064762E" w:rsidRPr="00010E16">
              <w:rPr>
                <w:rFonts w:ascii="Times New Roman" w:hAnsi="Times New Roman"/>
              </w:rPr>
              <w:t xml:space="preserve">Electrical </w:t>
            </w:r>
            <w:r w:rsidR="003D5583" w:rsidRPr="00010E16">
              <w:rPr>
                <w:rFonts w:ascii="Times New Roman" w:hAnsi="Times New Roman"/>
              </w:rPr>
              <w:t>Connectivity</w:t>
            </w:r>
          </w:p>
          <w:p w:rsidR="00B2448E" w:rsidRPr="00010E16" w:rsidRDefault="00B2448E">
            <w:pPr>
              <w:pStyle w:val="Title"/>
              <w:rPr>
                <w:rFonts w:ascii="Times New Roman" w:hAnsi="Times New Roman"/>
              </w:rPr>
            </w:pPr>
            <w:r>
              <w:rPr>
                <w:rFonts w:ascii="Times New Roman" w:hAnsi="Times New Roman"/>
              </w:rPr>
              <w:t>Prototype Detector</w:t>
            </w:r>
          </w:p>
          <w:p w:rsidR="00440E3B" w:rsidRPr="00010E16" w:rsidRDefault="00440E3B">
            <w:pPr>
              <w:pStyle w:val="Subtitle"/>
              <w:rPr>
                <w:rFonts w:ascii="Times New Roman" w:hAnsi="Times New Roman"/>
              </w:rPr>
            </w:pPr>
          </w:p>
          <w:p w:rsidR="00440E3B" w:rsidRPr="00010E16" w:rsidRDefault="00440E3B">
            <w:pPr>
              <w:pStyle w:val="Subtitle"/>
              <w:rPr>
                <w:rFonts w:ascii="Times New Roman" w:hAnsi="Times New Roman"/>
              </w:rPr>
            </w:pPr>
          </w:p>
          <w:p w:rsidR="00440E3B" w:rsidRPr="00010E16" w:rsidRDefault="003D5583" w:rsidP="00B121E3">
            <w:pPr>
              <w:pStyle w:val="Ref"/>
              <w:jc w:val="center"/>
              <w:rPr>
                <w:rFonts w:ascii="Times New Roman" w:hAnsi="Times New Roman"/>
              </w:rPr>
            </w:pPr>
            <w:r w:rsidRPr="00010E16">
              <w:rPr>
                <w:rFonts w:ascii="Times New Roman" w:hAnsi="Times New Roman"/>
              </w:rPr>
              <w:t xml:space="preserve">This document </w:t>
            </w:r>
            <w:r w:rsidR="00B121E3" w:rsidRPr="00010E16">
              <w:rPr>
                <w:rFonts w:ascii="Times New Roman" w:hAnsi="Times New Roman"/>
              </w:rPr>
              <w:t>describes in a limited way the</w:t>
            </w:r>
            <w:r w:rsidR="00955141" w:rsidRPr="00010E16">
              <w:rPr>
                <w:rFonts w:ascii="Times New Roman" w:hAnsi="Times New Roman"/>
              </w:rPr>
              <w:t xml:space="preserve"> detector design and modularity as it pertains to the</w:t>
            </w:r>
            <w:r w:rsidR="00B121E3" w:rsidRPr="00010E16">
              <w:rPr>
                <w:rFonts w:ascii="Times New Roman" w:hAnsi="Times New Roman"/>
              </w:rPr>
              <w:t xml:space="preserve"> service cabling for the HFT PXL Detector to allow for understanding of the</w:t>
            </w:r>
            <w:r w:rsidRPr="00010E16">
              <w:rPr>
                <w:rFonts w:ascii="Times New Roman" w:hAnsi="Times New Roman"/>
              </w:rPr>
              <w:t xml:space="preserve"> connectivity table</w:t>
            </w:r>
            <w:r w:rsidR="00046E02" w:rsidRPr="00010E16">
              <w:rPr>
                <w:rFonts w:ascii="Times New Roman" w:hAnsi="Times New Roman"/>
              </w:rPr>
              <w:t>.</w:t>
            </w:r>
            <w:r w:rsidR="00A0765B" w:rsidRPr="00010E16">
              <w:rPr>
                <w:rFonts w:ascii="Times New Roman" w:hAnsi="Times New Roman"/>
              </w:rPr>
              <w:t xml:space="preserve">  </w:t>
            </w:r>
          </w:p>
        </w:tc>
      </w:tr>
      <w:tr w:rsidR="00440E3B" w:rsidRPr="00010E16">
        <w:tblPrEx>
          <w:tblCellMar>
            <w:top w:w="0" w:type="dxa"/>
            <w:bottom w:w="0" w:type="dxa"/>
          </w:tblCellMar>
        </w:tblPrEx>
        <w:trPr>
          <w:trHeight w:hRule="exact" w:val="1534"/>
        </w:trPr>
        <w:tc>
          <w:tcPr>
            <w:tcW w:w="3471" w:type="dxa"/>
            <w:gridSpan w:val="3"/>
          </w:tcPr>
          <w:p w:rsidR="00440E3B" w:rsidRPr="00010E16" w:rsidRDefault="00440E3B">
            <w:pPr>
              <w:jc w:val="center"/>
              <w:rPr>
                <w:rFonts w:ascii="Times New Roman" w:hAnsi="Times New Roman"/>
              </w:rPr>
            </w:pPr>
            <w:r w:rsidRPr="00010E16">
              <w:rPr>
                <w:rFonts w:ascii="Times New Roman" w:hAnsi="Times New Roman"/>
              </w:rPr>
              <w:t>Prepared by:</w:t>
            </w:r>
          </w:p>
          <w:p w:rsidR="00440E3B" w:rsidRPr="00010E16" w:rsidRDefault="00B121E3">
            <w:pPr>
              <w:pStyle w:val="Ref"/>
              <w:rPr>
                <w:rFonts w:ascii="Times New Roman" w:hAnsi="Times New Roman"/>
                <w:lang w:val="it-IT"/>
              </w:rPr>
            </w:pPr>
            <w:r w:rsidRPr="00010E16">
              <w:rPr>
                <w:rFonts w:ascii="Times New Roman" w:hAnsi="Times New Roman"/>
                <w:lang w:val="it-IT"/>
              </w:rPr>
              <w:t>L. Greiner</w:t>
            </w:r>
          </w:p>
        </w:tc>
        <w:tc>
          <w:tcPr>
            <w:tcW w:w="3471" w:type="dxa"/>
            <w:gridSpan w:val="2"/>
          </w:tcPr>
          <w:p w:rsidR="00440E3B" w:rsidRPr="00010E16" w:rsidRDefault="00440E3B">
            <w:pPr>
              <w:jc w:val="center"/>
              <w:rPr>
                <w:rFonts w:ascii="Times New Roman" w:hAnsi="Times New Roman"/>
              </w:rPr>
            </w:pPr>
            <w:r w:rsidRPr="00010E16">
              <w:rPr>
                <w:rFonts w:ascii="Times New Roman" w:hAnsi="Times New Roman"/>
              </w:rPr>
              <w:t>Checked by:</w:t>
            </w:r>
          </w:p>
          <w:p w:rsidR="00440E3B" w:rsidRPr="00010E16" w:rsidRDefault="00440E3B">
            <w:pPr>
              <w:pStyle w:val="Ref"/>
              <w:rPr>
                <w:rFonts w:ascii="Times New Roman" w:hAnsi="Times New Roman"/>
              </w:rPr>
            </w:pPr>
            <w:r w:rsidRPr="00010E16">
              <w:rPr>
                <w:rFonts w:ascii="Times New Roman" w:hAnsi="Times New Roman"/>
              </w:rPr>
              <w:fldChar w:fldCharType="begin">
                <w:ffData>
                  <w:name w:val="Text12"/>
                  <w:enabled/>
                  <w:calcOnExit w:val="0"/>
                  <w:textInput/>
                </w:ffData>
              </w:fldChar>
            </w:r>
            <w:bookmarkStart w:id="1" w:name="Text12"/>
            <w:r w:rsidRPr="00010E16">
              <w:rPr>
                <w:rFonts w:ascii="Times New Roman" w:hAnsi="Times New Roman"/>
              </w:rPr>
              <w:instrText xml:space="preserve"> FORMTEXT </w:instrText>
            </w:r>
            <w:r w:rsidRPr="00010E16">
              <w:rPr>
                <w:rFonts w:ascii="Times New Roman" w:hAnsi="Times New Roman"/>
              </w:rPr>
            </w:r>
            <w:r w:rsidRPr="00010E16">
              <w:rPr>
                <w:rFonts w:ascii="Times New Roman" w:hAnsi="Times New Roman"/>
              </w:rPr>
              <w:fldChar w:fldCharType="separate"/>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fldChar w:fldCharType="end"/>
            </w:r>
            <w:bookmarkEnd w:id="1"/>
          </w:p>
        </w:tc>
        <w:tc>
          <w:tcPr>
            <w:tcW w:w="3471" w:type="dxa"/>
            <w:gridSpan w:val="2"/>
          </w:tcPr>
          <w:p w:rsidR="00440E3B" w:rsidRPr="00010E16" w:rsidRDefault="00440E3B">
            <w:pPr>
              <w:jc w:val="center"/>
              <w:rPr>
                <w:rFonts w:ascii="Times New Roman" w:hAnsi="Times New Roman"/>
              </w:rPr>
            </w:pPr>
            <w:r w:rsidRPr="00010E16">
              <w:rPr>
                <w:rFonts w:ascii="Times New Roman" w:hAnsi="Times New Roman"/>
              </w:rPr>
              <w:t>Approved by:</w:t>
            </w:r>
          </w:p>
          <w:p w:rsidR="00440E3B" w:rsidRPr="00010E16" w:rsidRDefault="00440E3B">
            <w:pPr>
              <w:pStyle w:val="Ref"/>
              <w:rPr>
                <w:rFonts w:ascii="Times New Roman" w:hAnsi="Times New Roman"/>
              </w:rPr>
            </w:pPr>
            <w:r w:rsidRPr="00010E16">
              <w:rPr>
                <w:rFonts w:ascii="Times New Roman" w:hAnsi="Times New Roman"/>
              </w:rPr>
              <w:fldChar w:fldCharType="begin">
                <w:ffData>
                  <w:name w:val="Text13"/>
                  <w:enabled/>
                  <w:calcOnExit w:val="0"/>
                  <w:textInput/>
                </w:ffData>
              </w:fldChar>
            </w:r>
            <w:bookmarkStart w:id="2" w:name="Text13"/>
            <w:r w:rsidRPr="00010E16">
              <w:rPr>
                <w:rFonts w:ascii="Times New Roman" w:hAnsi="Times New Roman"/>
              </w:rPr>
              <w:instrText xml:space="preserve"> FORMTEXT </w:instrText>
            </w:r>
            <w:r w:rsidRPr="00010E16">
              <w:rPr>
                <w:rFonts w:ascii="Times New Roman" w:hAnsi="Times New Roman"/>
              </w:rPr>
            </w:r>
            <w:r w:rsidRPr="00010E16">
              <w:rPr>
                <w:rFonts w:ascii="Times New Roman" w:hAnsi="Times New Roman"/>
              </w:rPr>
              <w:fldChar w:fldCharType="separate"/>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fldChar w:fldCharType="end"/>
            </w:r>
            <w:bookmarkEnd w:id="2"/>
          </w:p>
        </w:tc>
      </w:tr>
      <w:tr w:rsidR="00440E3B" w:rsidRPr="00010E16">
        <w:tblPrEx>
          <w:tblCellMar>
            <w:top w:w="0" w:type="dxa"/>
            <w:bottom w:w="0" w:type="dxa"/>
          </w:tblCellMar>
        </w:tblPrEx>
        <w:trPr>
          <w:cantSplit/>
          <w:trHeight w:hRule="exact" w:val="2872"/>
        </w:trPr>
        <w:tc>
          <w:tcPr>
            <w:tcW w:w="10413" w:type="dxa"/>
            <w:gridSpan w:val="7"/>
          </w:tcPr>
          <w:p w:rsidR="00440E3B" w:rsidRPr="00010E16" w:rsidRDefault="00440E3B">
            <w:pPr>
              <w:pStyle w:val="Subtitle"/>
              <w:rPr>
                <w:rFonts w:ascii="Times New Roman" w:hAnsi="Times New Roman"/>
              </w:rPr>
            </w:pPr>
            <w:r w:rsidRPr="00010E16">
              <w:rPr>
                <w:rFonts w:ascii="Times New Roman" w:hAnsi="Times New Roman"/>
              </w:rPr>
              <w:t>Distribution List</w:t>
            </w:r>
            <w:r w:rsidRPr="00010E16">
              <w:rPr>
                <w:rFonts w:ascii="Times New Roman" w:hAnsi="Times New Roman"/>
              </w:rPr>
              <w:fldChar w:fldCharType="begin">
                <w:ffData>
                  <w:name w:val="Text14"/>
                  <w:enabled/>
                  <w:calcOnExit w:val="0"/>
                  <w:textInput/>
                </w:ffData>
              </w:fldChar>
            </w:r>
            <w:bookmarkStart w:id="3" w:name="Text14"/>
            <w:r w:rsidRPr="00010E16">
              <w:rPr>
                <w:rFonts w:ascii="Times New Roman" w:hAnsi="Times New Roman"/>
              </w:rPr>
              <w:instrText xml:space="preserve"> FORMTEXT </w:instrText>
            </w:r>
            <w:r w:rsidRPr="00010E16">
              <w:rPr>
                <w:rFonts w:ascii="Times New Roman" w:hAnsi="Times New Roman"/>
              </w:rPr>
            </w:r>
            <w:r w:rsidRPr="00010E16">
              <w:rPr>
                <w:rFonts w:ascii="Times New Roman" w:hAnsi="Times New Roman"/>
              </w:rPr>
              <w:fldChar w:fldCharType="separate"/>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fldChar w:fldCharType="end"/>
            </w:r>
            <w:bookmarkEnd w:id="3"/>
          </w:p>
          <w:p w:rsidR="003D5583" w:rsidRPr="00010E16" w:rsidRDefault="00B121E3" w:rsidP="00B121E3">
            <w:pPr>
              <w:pStyle w:val="Subtitle"/>
              <w:rPr>
                <w:rFonts w:ascii="Times New Roman" w:hAnsi="Times New Roman"/>
              </w:rPr>
            </w:pPr>
            <w:r w:rsidRPr="00010E16">
              <w:rPr>
                <w:rFonts w:ascii="Times New Roman" w:hAnsi="Times New Roman"/>
              </w:rPr>
              <w:t>HFT</w:t>
            </w:r>
            <w:r w:rsidR="003D5583" w:rsidRPr="00010E16">
              <w:rPr>
                <w:rFonts w:ascii="Times New Roman" w:hAnsi="Times New Roman"/>
              </w:rPr>
              <w:t xml:space="preserve"> Collaboration</w:t>
            </w:r>
          </w:p>
        </w:tc>
      </w:tr>
      <w:tr w:rsidR="00440E3B" w:rsidRPr="00010E16">
        <w:tblPrEx>
          <w:tblCellMar>
            <w:top w:w="0" w:type="dxa"/>
            <w:bottom w:w="0" w:type="dxa"/>
          </w:tblCellMar>
        </w:tblPrEx>
        <w:trPr>
          <w:gridAfter w:val="1"/>
          <w:wAfter w:w="45" w:type="dxa"/>
          <w:cantSplit/>
          <w:trHeight w:val="567"/>
        </w:trPr>
        <w:tc>
          <w:tcPr>
            <w:tcW w:w="10368" w:type="dxa"/>
            <w:gridSpan w:val="6"/>
            <w:vAlign w:val="center"/>
          </w:tcPr>
          <w:p w:rsidR="00440E3B" w:rsidRPr="00010E16" w:rsidRDefault="00440E3B">
            <w:pPr>
              <w:pStyle w:val="TableT"/>
              <w:rPr>
                <w:rFonts w:ascii="Times New Roman" w:hAnsi="Times New Roman"/>
                <w:sz w:val="22"/>
              </w:rPr>
            </w:pPr>
            <w:r w:rsidRPr="00010E16">
              <w:rPr>
                <w:rFonts w:ascii="Times New Roman" w:hAnsi="Times New Roman"/>
              </w:rPr>
              <w:lastRenderedPageBreak/>
              <w:t>History of Changes</w:t>
            </w:r>
          </w:p>
        </w:tc>
      </w:tr>
      <w:tr w:rsidR="00440E3B" w:rsidRPr="00010E16">
        <w:tblPrEx>
          <w:tblCellMar>
            <w:top w:w="0" w:type="dxa"/>
            <w:bottom w:w="0" w:type="dxa"/>
          </w:tblCellMar>
        </w:tblPrEx>
        <w:trPr>
          <w:gridAfter w:val="1"/>
          <w:wAfter w:w="45" w:type="dxa"/>
          <w:trHeight w:val="593"/>
        </w:trPr>
        <w:tc>
          <w:tcPr>
            <w:tcW w:w="1469" w:type="dxa"/>
            <w:vAlign w:val="center"/>
          </w:tcPr>
          <w:p w:rsidR="00440E3B" w:rsidRPr="00010E16" w:rsidRDefault="00440E3B">
            <w:pPr>
              <w:pStyle w:val="CellHeading"/>
              <w:rPr>
                <w:rFonts w:ascii="Times New Roman" w:hAnsi="Times New Roman"/>
              </w:rPr>
            </w:pPr>
            <w:r w:rsidRPr="00010E16">
              <w:rPr>
                <w:rFonts w:ascii="Times New Roman" w:hAnsi="Times New Roman"/>
              </w:rPr>
              <w:t>Rev. No.</w:t>
            </w:r>
          </w:p>
        </w:tc>
        <w:tc>
          <w:tcPr>
            <w:tcW w:w="1469" w:type="dxa"/>
            <w:vAlign w:val="center"/>
          </w:tcPr>
          <w:p w:rsidR="00440E3B" w:rsidRPr="00010E16" w:rsidRDefault="00440E3B">
            <w:pPr>
              <w:pStyle w:val="CellHeading"/>
              <w:rPr>
                <w:rFonts w:ascii="Times New Roman" w:hAnsi="Times New Roman"/>
              </w:rPr>
            </w:pPr>
            <w:r w:rsidRPr="00010E16">
              <w:rPr>
                <w:rFonts w:ascii="Times New Roman" w:hAnsi="Times New Roman"/>
              </w:rPr>
              <w:t>Date</w:t>
            </w:r>
          </w:p>
        </w:tc>
        <w:tc>
          <w:tcPr>
            <w:tcW w:w="1469" w:type="dxa"/>
            <w:gridSpan w:val="2"/>
            <w:vAlign w:val="center"/>
          </w:tcPr>
          <w:p w:rsidR="00440E3B" w:rsidRPr="00010E16" w:rsidRDefault="00440E3B">
            <w:pPr>
              <w:pStyle w:val="CellHeading"/>
              <w:rPr>
                <w:rFonts w:ascii="Times New Roman" w:hAnsi="Times New Roman"/>
              </w:rPr>
            </w:pPr>
            <w:r w:rsidRPr="00010E16">
              <w:rPr>
                <w:rFonts w:ascii="Times New Roman" w:hAnsi="Times New Roman"/>
              </w:rPr>
              <w:t>Pages</w:t>
            </w:r>
          </w:p>
        </w:tc>
        <w:tc>
          <w:tcPr>
            <w:tcW w:w="5961" w:type="dxa"/>
            <w:gridSpan w:val="2"/>
            <w:vAlign w:val="center"/>
          </w:tcPr>
          <w:p w:rsidR="00440E3B" w:rsidRPr="00010E16" w:rsidRDefault="00440E3B">
            <w:pPr>
              <w:pStyle w:val="CellHeading"/>
              <w:rPr>
                <w:rFonts w:ascii="Times New Roman" w:hAnsi="Times New Roman"/>
              </w:rPr>
            </w:pPr>
            <w:r w:rsidRPr="00010E16">
              <w:rPr>
                <w:rFonts w:ascii="Times New Roman" w:hAnsi="Times New Roman"/>
              </w:rPr>
              <w:t>Description of changes</w:t>
            </w:r>
          </w:p>
        </w:tc>
      </w:tr>
      <w:tr w:rsidR="00440E3B" w:rsidRPr="00010E16">
        <w:tblPrEx>
          <w:tblCellMar>
            <w:top w:w="0" w:type="dxa"/>
            <w:bottom w:w="0" w:type="dxa"/>
          </w:tblCellMar>
        </w:tblPrEx>
        <w:trPr>
          <w:gridAfter w:val="1"/>
          <w:wAfter w:w="45" w:type="dxa"/>
          <w:trHeight w:val="12567"/>
        </w:trPr>
        <w:tc>
          <w:tcPr>
            <w:tcW w:w="1469" w:type="dxa"/>
          </w:tcPr>
          <w:p w:rsidR="00440E3B" w:rsidRPr="00010E16" w:rsidRDefault="00247481">
            <w:pPr>
              <w:pStyle w:val="CellBody"/>
              <w:rPr>
                <w:rFonts w:ascii="Times New Roman" w:hAnsi="Times New Roman"/>
              </w:rPr>
            </w:pPr>
            <w:r w:rsidRPr="00010E16">
              <w:rPr>
                <w:rFonts w:ascii="Times New Roman" w:hAnsi="Times New Roman"/>
              </w:rPr>
              <w:t>1</w:t>
            </w:r>
          </w:p>
          <w:p w:rsidR="003D5583" w:rsidRDefault="008E7ED9">
            <w:pPr>
              <w:pStyle w:val="CellBody"/>
              <w:rPr>
                <w:rFonts w:ascii="Times New Roman" w:hAnsi="Times New Roman"/>
              </w:rPr>
            </w:pPr>
            <w:r>
              <w:rPr>
                <w:rFonts w:ascii="Times New Roman" w:hAnsi="Times New Roman"/>
              </w:rPr>
              <w:t>4</w:t>
            </w:r>
          </w:p>
          <w:p w:rsidR="0015323E" w:rsidRPr="00010E16" w:rsidRDefault="0015323E">
            <w:pPr>
              <w:pStyle w:val="CellBody"/>
              <w:rPr>
                <w:rFonts w:ascii="Times New Roman" w:hAnsi="Times New Roman"/>
              </w:rPr>
            </w:pPr>
            <w:r>
              <w:rPr>
                <w:rFonts w:ascii="Times New Roman" w:hAnsi="Times New Roman"/>
              </w:rPr>
              <w:t>5</w:t>
            </w:r>
          </w:p>
        </w:tc>
        <w:tc>
          <w:tcPr>
            <w:tcW w:w="1469" w:type="dxa"/>
          </w:tcPr>
          <w:p w:rsidR="00440E3B" w:rsidRPr="00010E16" w:rsidRDefault="00CC6D84">
            <w:pPr>
              <w:pStyle w:val="CellBody"/>
              <w:rPr>
                <w:rFonts w:ascii="Times New Roman" w:hAnsi="Times New Roman"/>
              </w:rPr>
            </w:pPr>
            <w:r>
              <w:rPr>
                <w:rFonts w:ascii="Times New Roman" w:hAnsi="Times New Roman"/>
              </w:rPr>
              <w:t>March</w:t>
            </w:r>
            <w:r w:rsidR="00B121E3" w:rsidRPr="00010E16">
              <w:rPr>
                <w:rFonts w:ascii="Times New Roman" w:hAnsi="Times New Roman"/>
              </w:rPr>
              <w:t xml:space="preserve"> 2010</w:t>
            </w:r>
          </w:p>
          <w:p w:rsidR="003D5583" w:rsidRDefault="008E7ED9">
            <w:pPr>
              <w:pStyle w:val="CellBody"/>
              <w:rPr>
                <w:rFonts w:ascii="Times New Roman" w:hAnsi="Times New Roman"/>
              </w:rPr>
            </w:pPr>
            <w:r>
              <w:rPr>
                <w:rFonts w:ascii="Times New Roman" w:hAnsi="Times New Roman"/>
              </w:rPr>
              <w:t>Jaunary 2011</w:t>
            </w:r>
          </w:p>
          <w:p w:rsidR="0015323E" w:rsidRPr="00010E16" w:rsidRDefault="0015323E">
            <w:pPr>
              <w:pStyle w:val="CellBody"/>
              <w:rPr>
                <w:rFonts w:ascii="Times New Roman" w:hAnsi="Times New Roman"/>
              </w:rPr>
            </w:pPr>
            <w:r>
              <w:rPr>
                <w:rFonts w:ascii="Times New Roman" w:hAnsi="Times New Roman"/>
              </w:rPr>
              <w:t>September 2011</w:t>
            </w:r>
          </w:p>
        </w:tc>
        <w:tc>
          <w:tcPr>
            <w:tcW w:w="1469" w:type="dxa"/>
            <w:gridSpan w:val="2"/>
          </w:tcPr>
          <w:p w:rsidR="00440E3B" w:rsidRPr="00010E16" w:rsidRDefault="00440E3B">
            <w:pPr>
              <w:pStyle w:val="CellBody"/>
              <w:rPr>
                <w:rFonts w:ascii="Times New Roman" w:hAnsi="Times New Roman"/>
              </w:rPr>
            </w:pPr>
            <w:r w:rsidRPr="00010E16">
              <w:rPr>
                <w:rFonts w:ascii="Times New Roman" w:hAnsi="Times New Roman"/>
              </w:rPr>
              <w:fldChar w:fldCharType="begin">
                <w:ffData>
                  <w:name w:val="Text40"/>
                  <w:enabled/>
                  <w:calcOnExit w:val="0"/>
                  <w:textInput/>
                </w:ffData>
              </w:fldChar>
            </w:r>
            <w:bookmarkStart w:id="4" w:name="Text40"/>
            <w:r w:rsidRPr="00010E16">
              <w:rPr>
                <w:rFonts w:ascii="Times New Roman" w:hAnsi="Times New Roman"/>
              </w:rPr>
              <w:instrText xml:space="preserve"> FORMTEXT </w:instrText>
            </w:r>
            <w:r w:rsidRPr="00010E16">
              <w:rPr>
                <w:rFonts w:ascii="Times New Roman" w:hAnsi="Times New Roman"/>
              </w:rPr>
            </w:r>
            <w:r w:rsidRPr="00010E16">
              <w:rPr>
                <w:rFonts w:ascii="Times New Roman" w:hAnsi="Times New Roman"/>
              </w:rPr>
              <w:fldChar w:fldCharType="separate"/>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t> </w:t>
            </w:r>
            <w:r w:rsidRPr="00010E16">
              <w:rPr>
                <w:rFonts w:ascii="Times New Roman" w:hAnsi="Times New Roman"/>
              </w:rPr>
              <w:fldChar w:fldCharType="end"/>
            </w:r>
            <w:bookmarkEnd w:id="4"/>
          </w:p>
          <w:p w:rsidR="00657416" w:rsidRPr="00010E16" w:rsidRDefault="008E7ED9">
            <w:pPr>
              <w:pStyle w:val="CellBody"/>
              <w:rPr>
                <w:rFonts w:ascii="Times New Roman" w:hAnsi="Times New Roman"/>
              </w:rPr>
            </w:pPr>
            <w:r>
              <w:rPr>
                <w:rFonts w:ascii="Times New Roman" w:hAnsi="Times New Roman"/>
              </w:rPr>
              <w:t>13</w:t>
            </w:r>
          </w:p>
        </w:tc>
        <w:tc>
          <w:tcPr>
            <w:tcW w:w="5961" w:type="dxa"/>
            <w:gridSpan w:val="2"/>
          </w:tcPr>
          <w:p w:rsidR="00440E3B" w:rsidRPr="00010E16" w:rsidRDefault="00247481">
            <w:pPr>
              <w:pStyle w:val="CellBody"/>
              <w:rPr>
                <w:rFonts w:ascii="Times New Roman" w:hAnsi="Times New Roman"/>
              </w:rPr>
            </w:pPr>
            <w:r w:rsidRPr="00010E16">
              <w:rPr>
                <w:rFonts w:ascii="Times New Roman" w:hAnsi="Times New Roman"/>
              </w:rPr>
              <w:t>FDR original</w:t>
            </w:r>
          </w:p>
          <w:p w:rsidR="003D5583" w:rsidRDefault="008E7ED9">
            <w:pPr>
              <w:pStyle w:val="CellBody"/>
              <w:rPr>
                <w:rFonts w:ascii="Times New Roman" w:hAnsi="Times New Roman"/>
              </w:rPr>
            </w:pPr>
            <w:r>
              <w:rPr>
                <w:rFonts w:ascii="Times New Roman" w:hAnsi="Times New Roman"/>
              </w:rPr>
              <w:t>Updated power supply cabling and fusing section</w:t>
            </w:r>
          </w:p>
          <w:p w:rsidR="0015323E" w:rsidRPr="00010E16" w:rsidRDefault="0015323E">
            <w:pPr>
              <w:pStyle w:val="CellBody"/>
              <w:rPr>
                <w:rFonts w:ascii="Times New Roman" w:hAnsi="Times New Roman"/>
              </w:rPr>
            </w:pPr>
            <w:r>
              <w:rPr>
                <w:rFonts w:ascii="Times New Roman" w:hAnsi="Times New Roman"/>
              </w:rPr>
              <w:t>Updated to current design with VME 9U standard and connectors</w:t>
            </w:r>
          </w:p>
        </w:tc>
      </w:tr>
    </w:tbl>
    <w:p w:rsidR="00440E3B" w:rsidRPr="00010E16" w:rsidRDefault="00440E3B">
      <w:pPr>
        <w:pStyle w:val="TableT"/>
        <w:jc w:val="left"/>
        <w:rPr>
          <w:rFonts w:ascii="Times New Roman" w:hAnsi="Times New Roman"/>
        </w:rPr>
      </w:pPr>
    </w:p>
    <w:p w:rsidR="00CE1B71" w:rsidRPr="00010E16" w:rsidRDefault="00CE1B71">
      <w:pPr>
        <w:pStyle w:val="TableT"/>
        <w:rPr>
          <w:rFonts w:ascii="Times New Roman" w:hAnsi="Times New Roman"/>
        </w:rPr>
      </w:pPr>
    </w:p>
    <w:p w:rsidR="00CE1B71" w:rsidRPr="00010E16" w:rsidRDefault="00CE1B71">
      <w:pPr>
        <w:pStyle w:val="TableT"/>
        <w:rPr>
          <w:rFonts w:ascii="Times New Roman" w:hAnsi="Times New Roman"/>
        </w:rPr>
      </w:pPr>
    </w:p>
    <w:p w:rsidR="00440E3B" w:rsidRPr="00010E16" w:rsidRDefault="00440E3B">
      <w:pPr>
        <w:pStyle w:val="TableT"/>
        <w:rPr>
          <w:rFonts w:ascii="Times New Roman" w:hAnsi="Times New Roman"/>
        </w:rPr>
      </w:pPr>
      <w:r w:rsidRPr="00010E16">
        <w:rPr>
          <w:rFonts w:ascii="Times New Roman" w:hAnsi="Times New Roman"/>
        </w:rPr>
        <w:lastRenderedPageBreak/>
        <w:t>Table of Contents</w:t>
      </w:r>
    </w:p>
    <w:p w:rsidR="00440E3B" w:rsidRPr="00010E16" w:rsidRDefault="00440E3B">
      <w:pPr>
        <w:pStyle w:val="TableT"/>
        <w:rPr>
          <w:rFonts w:ascii="Times New Roman" w:hAnsi="Times New Roman"/>
        </w:rPr>
      </w:pPr>
    </w:p>
    <w:p w:rsidR="00664BF0" w:rsidRDefault="00440E3B">
      <w:pPr>
        <w:pStyle w:val="TOC1"/>
        <w:tabs>
          <w:tab w:val="left" w:pos="360"/>
          <w:tab w:val="right" w:leader="dot" w:pos="10197"/>
        </w:tabs>
        <w:rPr>
          <w:rFonts w:ascii="Calibri" w:hAnsi="Calibri"/>
          <w:b w:val="0"/>
          <w:caps w:val="0"/>
          <w:noProof/>
          <w:sz w:val="22"/>
          <w:szCs w:val="22"/>
        </w:rPr>
      </w:pPr>
      <w:r w:rsidRPr="00010E16">
        <w:rPr>
          <w:rFonts w:ascii="Times New Roman" w:hAnsi="Times New Roman"/>
          <w:b w:val="0"/>
          <w:i/>
        </w:rPr>
        <w:fldChar w:fldCharType="begin"/>
      </w:r>
      <w:r w:rsidRPr="00010E16">
        <w:rPr>
          <w:rFonts w:ascii="Times New Roman" w:hAnsi="Times New Roman"/>
          <w:b w:val="0"/>
          <w:i/>
        </w:rPr>
        <w:instrText xml:space="preserve"> TOC \o "1-3" </w:instrText>
      </w:r>
      <w:r w:rsidRPr="00010E16">
        <w:rPr>
          <w:rFonts w:ascii="Times New Roman" w:hAnsi="Times New Roman"/>
          <w:b w:val="0"/>
          <w:i/>
        </w:rPr>
        <w:fldChar w:fldCharType="separate"/>
      </w:r>
      <w:r w:rsidR="00664BF0" w:rsidRPr="000413CA">
        <w:rPr>
          <w:rFonts w:ascii="Times New Roman" w:hAnsi="Times New Roman"/>
          <w:noProof/>
        </w:rPr>
        <w:t>1</w:t>
      </w:r>
      <w:r w:rsidR="00664BF0">
        <w:rPr>
          <w:rFonts w:ascii="Calibri" w:hAnsi="Calibri"/>
          <w:b w:val="0"/>
          <w:caps w:val="0"/>
          <w:noProof/>
          <w:sz w:val="22"/>
          <w:szCs w:val="22"/>
        </w:rPr>
        <w:tab/>
      </w:r>
      <w:r w:rsidR="00664BF0" w:rsidRPr="000413CA">
        <w:rPr>
          <w:rFonts w:ascii="Times New Roman" w:hAnsi="Times New Roman"/>
          <w:noProof/>
        </w:rPr>
        <w:t>Introduction</w:t>
      </w:r>
      <w:r w:rsidR="00664BF0">
        <w:rPr>
          <w:noProof/>
        </w:rPr>
        <w:tab/>
      </w:r>
      <w:r w:rsidR="00664BF0">
        <w:rPr>
          <w:noProof/>
        </w:rPr>
        <w:fldChar w:fldCharType="begin"/>
      </w:r>
      <w:r w:rsidR="00664BF0">
        <w:rPr>
          <w:noProof/>
        </w:rPr>
        <w:instrText xml:space="preserve"> PAGEREF _Toc255164504 \h </w:instrText>
      </w:r>
      <w:r w:rsidR="00664BF0">
        <w:rPr>
          <w:noProof/>
        </w:rPr>
      </w:r>
      <w:r w:rsidR="00664BF0">
        <w:rPr>
          <w:noProof/>
        </w:rPr>
        <w:fldChar w:fldCharType="separate"/>
      </w:r>
      <w:r w:rsidR="00072AED">
        <w:rPr>
          <w:noProof/>
        </w:rPr>
        <w:t>4</w:t>
      </w:r>
      <w:r w:rsidR="00664BF0">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2</w:t>
      </w:r>
      <w:r>
        <w:rPr>
          <w:rFonts w:ascii="Calibri" w:hAnsi="Calibri"/>
          <w:b w:val="0"/>
          <w:caps w:val="0"/>
          <w:noProof/>
          <w:sz w:val="22"/>
          <w:szCs w:val="22"/>
        </w:rPr>
        <w:tab/>
      </w:r>
      <w:r w:rsidRPr="000413CA">
        <w:rPr>
          <w:rFonts w:ascii="Times New Roman" w:hAnsi="Times New Roman"/>
          <w:noProof/>
        </w:rPr>
        <w:t>Structure of the Signal and Power paths</w:t>
      </w:r>
      <w:r>
        <w:rPr>
          <w:noProof/>
        </w:rPr>
        <w:tab/>
      </w:r>
      <w:r>
        <w:rPr>
          <w:noProof/>
        </w:rPr>
        <w:fldChar w:fldCharType="begin"/>
      </w:r>
      <w:r>
        <w:rPr>
          <w:noProof/>
        </w:rPr>
        <w:instrText xml:space="preserve"> PAGEREF _Toc255164505 \h </w:instrText>
      </w:r>
      <w:r>
        <w:rPr>
          <w:noProof/>
        </w:rPr>
      </w:r>
      <w:r>
        <w:rPr>
          <w:noProof/>
        </w:rPr>
        <w:fldChar w:fldCharType="separate"/>
      </w:r>
      <w:r w:rsidR="00072AED">
        <w:rPr>
          <w:noProof/>
        </w:rPr>
        <w:t>5</w:t>
      </w:r>
      <w:r>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3</w:t>
      </w:r>
      <w:r>
        <w:rPr>
          <w:rFonts w:ascii="Calibri" w:hAnsi="Calibri"/>
          <w:b w:val="0"/>
          <w:caps w:val="0"/>
          <w:noProof/>
          <w:sz w:val="22"/>
          <w:szCs w:val="22"/>
        </w:rPr>
        <w:tab/>
      </w:r>
      <w:r w:rsidRPr="000413CA">
        <w:rPr>
          <w:rFonts w:ascii="Times New Roman" w:hAnsi="Times New Roman"/>
          <w:noProof/>
        </w:rPr>
        <w:t>Pixel Detector Electronic Component Blocks</w:t>
      </w:r>
      <w:r>
        <w:rPr>
          <w:noProof/>
        </w:rPr>
        <w:tab/>
      </w:r>
      <w:r>
        <w:rPr>
          <w:noProof/>
        </w:rPr>
        <w:fldChar w:fldCharType="begin"/>
      </w:r>
      <w:r>
        <w:rPr>
          <w:noProof/>
        </w:rPr>
        <w:instrText xml:space="preserve"> PAGEREF _Toc255164506 \h </w:instrText>
      </w:r>
      <w:r>
        <w:rPr>
          <w:noProof/>
        </w:rPr>
      </w:r>
      <w:r>
        <w:rPr>
          <w:noProof/>
        </w:rPr>
        <w:fldChar w:fldCharType="separate"/>
      </w:r>
      <w:r w:rsidR="00072AED">
        <w:rPr>
          <w:noProof/>
        </w:rPr>
        <w:t>6</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3.1</w:t>
      </w:r>
      <w:r>
        <w:rPr>
          <w:rFonts w:ascii="Calibri" w:hAnsi="Calibri"/>
          <w:b w:val="0"/>
          <w:noProof/>
          <w:sz w:val="22"/>
          <w:szCs w:val="22"/>
        </w:rPr>
        <w:tab/>
      </w:r>
      <w:r w:rsidRPr="000413CA">
        <w:rPr>
          <w:rFonts w:ascii="Times New Roman" w:hAnsi="Times New Roman"/>
          <w:noProof/>
        </w:rPr>
        <w:t>Control PCs</w:t>
      </w:r>
      <w:r>
        <w:rPr>
          <w:noProof/>
        </w:rPr>
        <w:tab/>
      </w:r>
      <w:r>
        <w:rPr>
          <w:noProof/>
        </w:rPr>
        <w:fldChar w:fldCharType="begin"/>
      </w:r>
      <w:r>
        <w:rPr>
          <w:noProof/>
        </w:rPr>
        <w:instrText xml:space="preserve"> PAGEREF _Toc255164507 \h </w:instrText>
      </w:r>
      <w:r>
        <w:rPr>
          <w:noProof/>
        </w:rPr>
      </w:r>
      <w:r>
        <w:rPr>
          <w:noProof/>
        </w:rPr>
        <w:fldChar w:fldCharType="separate"/>
      </w:r>
      <w:r w:rsidR="00072AED">
        <w:rPr>
          <w:noProof/>
        </w:rPr>
        <w:t>6</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3.2</w:t>
      </w:r>
      <w:r>
        <w:rPr>
          <w:rFonts w:ascii="Calibri" w:hAnsi="Calibri"/>
          <w:b w:val="0"/>
          <w:noProof/>
          <w:sz w:val="22"/>
          <w:szCs w:val="22"/>
        </w:rPr>
        <w:tab/>
      </w:r>
      <w:r w:rsidRPr="000413CA">
        <w:rPr>
          <w:rFonts w:ascii="Times New Roman" w:hAnsi="Times New Roman"/>
          <w:noProof/>
        </w:rPr>
        <w:t>RDO Boards</w:t>
      </w:r>
      <w:r>
        <w:rPr>
          <w:noProof/>
        </w:rPr>
        <w:tab/>
      </w:r>
      <w:r>
        <w:rPr>
          <w:noProof/>
        </w:rPr>
        <w:fldChar w:fldCharType="begin"/>
      </w:r>
      <w:r>
        <w:rPr>
          <w:noProof/>
        </w:rPr>
        <w:instrText xml:space="preserve"> PAGEREF _Toc255164508 \h </w:instrText>
      </w:r>
      <w:r>
        <w:rPr>
          <w:noProof/>
        </w:rPr>
      </w:r>
      <w:r>
        <w:rPr>
          <w:noProof/>
        </w:rPr>
        <w:fldChar w:fldCharType="separate"/>
      </w:r>
      <w:r w:rsidR="00072AED">
        <w:rPr>
          <w:noProof/>
        </w:rPr>
        <w:t>7</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3.3</w:t>
      </w:r>
      <w:r>
        <w:rPr>
          <w:rFonts w:ascii="Calibri" w:hAnsi="Calibri"/>
          <w:b w:val="0"/>
          <w:noProof/>
          <w:sz w:val="22"/>
          <w:szCs w:val="22"/>
        </w:rPr>
        <w:tab/>
      </w:r>
      <w:r w:rsidRPr="000413CA">
        <w:rPr>
          <w:rFonts w:ascii="Times New Roman" w:hAnsi="Times New Roman"/>
          <w:noProof/>
        </w:rPr>
        <w:t>Patch Panels</w:t>
      </w:r>
      <w:r>
        <w:rPr>
          <w:noProof/>
        </w:rPr>
        <w:tab/>
      </w:r>
      <w:r>
        <w:rPr>
          <w:noProof/>
        </w:rPr>
        <w:fldChar w:fldCharType="begin"/>
      </w:r>
      <w:r>
        <w:rPr>
          <w:noProof/>
        </w:rPr>
        <w:instrText xml:space="preserve"> PAGEREF _Toc255164509 \h </w:instrText>
      </w:r>
      <w:r>
        <w:rPr>
          <w:noProof/>
        </w:rPr>
      </w:r>
      <w:r>
        <w:rPr>
          <w:noProof/>
        </w:rPr>
        <w:fldChar w:fldCharType="separate"/>
      </w:r>
      <w:r w:rsidR="00072AED">
        <w:rPr>
          <w:noProof/>
        </w:rPr>
        <w:t>7</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3.4</w:t>
      </w:r>
      <w:r>
        <w:rPr>
          <w:rFonts w:ascii="Calibri" w:hAnsi="Calibri"/>
          <w:b w:val="0"/>
          <w:noProof/>
          <w:sz w:val="22"/>
          <w:szCs w:val="22"/>
        </w:rPr>
        <w:tab/>
      </w:r>
      <w:r w:rsidRPr="000413CA">
        <w:rPr>
          <w:rFonts w:ascii="Times New Roman" w:hAnsi="Times New Roman"/>
          <w:noProof/>
        </w:rPr>
        <w:t>Mass Termination Boards</w:t>
      </w:r>
      <w:r>
        <w:rPr>
          <w:noProof/>
        </w:rPr>
        <w:tab/>
      </w:r>
      <w:r>
        <w:rPr>
          <w:noProof/>
        </w:rPr>
        <w:fldChar w:fldCharType="begin"/>
      </w:r>
      <w:r>
        <w:rPr>
          <w:noProof/>
        </w:rPr>
        <w:instrText xml:space="preserve"> PAGEREF _Toc255164510 \h </w:instrText>
      </w:r>
      <w:r>
        <w:rPr>
          <w:noProof/>
        </w:rPr>
      </w:r>
      <w:r>
        <w:rPr>
          <w:noProof/>
        </w:rPr>
        <w:fldChar w:fldCharType="separate"/>
      </w:r>
      <w:r w:rsidR="00072AED">
        <w:rPr>
          <w:noProof/>
        </w:rPr>
        <w:t>8</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3.5</w:t>
      </w:r>
      <w:r>
        <w:rPr>
          <w:rFonts w:ascii="Calibri" w:hAnsi="Calibri"/>
          <w:b w:val="0"/>
          <w:noProof/>
          <w:sz w:val="22"/>
          <w:szCs w:val="22"/>
        </w:rPr>
        <w:tab/>
      </w:r>
      <w:r w:rsidRPr="000413CA">
        <w:rPr>
          <w:rFonts w:ascii="Times New Roman" w:hAnsi="Times New Roman"/>
          <w:noProof/>
        </w:rPr>
        <w:t>Ladders</w:t>
      </w:r>
      <w:r>
        <w:rPr>
          <w:noProof/>
        </w:rPr>
        <w:tab/>
      </w:r>
      <w:r>
        <w:rPr>
          <w:noProof/>
        </w:rPr>
        <w:fldChar w:fldCharType="begin"/>
      </w:r>
      <w:r>
        <w:rPr>
          <w:noProof/>
        </w:rPr>
        <w:instrText xml:space="preserve"> PAGEREF _Toc255164511 \h </w:instrText>
      </w:r>
      <w:r>
        <w:rPr>
          <w:noProof/>
        </w:rPr>
      </w:r>
      <w:r>
        <w:rPr>
          <w:noProof/>
        </w:rPr>
        <w:fldChar w:fldCharType="separate"/>
      </w:r>
      <w:r w:rsidR="00072AED">
        <w:rPr>
          <w:noProof/>
        </w:rPr>
        <w:t>9</w:t>
      </w:r>
      <w:r>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4</w:t>
      </w:r>
      <w:r>
        <w:rPr>
          <w:rFonts w:ascii="Calibri" w:hAnsi="Calibri"/>
          <w:b w:val="0"/>
          <w:caps w:val="0"/>
          <w:noProof/>
          <w:sz w:val="22"/>
          <w:szCs w:val="22"/>
        </w:rPr>
        <w:tab/>
      </w:r>
      <w:r w:rsidRPr="000413CA">
        <w:rPr>
          <w:rFonts w:ascii="Times New Roman" w:hAnsi="Times New Roman"/>
          <w:noProof/>
        </w:rPr>
        <w:t>Signal Path and Cabling</w:t>
      </w:r>
      <w:r>
        <w:rPr>
          <w:noProof/>
        </w:rPr>
        <w:tab/>
      </w:r>
      <w:r>
        <w:rPr>
          <w:noProof/>
        </w:rPr>
        <w:fldChar w:fldCharType="begin"/>
      </w:r>
      <w:r>
        <w:rPr>
          <w:noProof/>
        </w:rPr>
        <w:instrText xml:space="preserve"> PAGEREF _Toc255164512 \h </w:instrText>
      </w:r>
      <w:r>
        <w:rPr>
          <w:noProof/>
        </w:rPr>
      </w:r>
      <w:r>
        <w:rPr>
          <w:noProof/>
        </w:rPr>
        <w:fldChar w:fldCharType="separate"/>
      </w:r>
      <w:r w:rsidR="00072AED">
        <w:rPr>
          <w:noProof/>
        </w:rPr>
        <w:t>9</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sidRPr="000413CA">
        <w:rPr>
          <w:rFonts w:ascii="Times New Roman" w:hAnsi="Times New Roman"/>
          <w:noProof/>
        </w:rPr>
        <w:t>4.1.1</w:t>
      </w:r>
      <w:r>
        <w:rPr>
          <w:rFonts w:ascii="Calibri" w:hAnsi="Calibri"/>
          <w:noProof/>
          <w:sz w:val="22"/>
          <w:szCs w:val="22"/>
        </w:rPr>
        <w:tab/>
      </w:r>
      <w:r w:rsidRPr="000413CA">
        <w:rPr>
          <w:rFonts w:ascii="Times New Roman" w:hAnsi="Times New Roman"/>
          <w:noProof/>
        </w:rPr>
        <w:t>Control PCs to RDO boards</w:t>
      </w:r>
      <w:r>
        <w:rPr>
          <w:noProof/>
        </w:rPr>
        <w:tab/>
      </w:r>
      <w:r>
        <w:rPr>
          <w:noProof/>
        </w:rPr>
        <w:fldChar w:fldCharType="begin"/>
      </w:r>
      <w:r>
        <w:rPr>
          <w:noProof/>
        </w:rPr>
        <w:instrText xml:space="preserve"> PAGEREF _Toc255164513 \h </w:instrText>
      </w:r>
      <w:r>
        <w:rPr>
          <w:noProof/>
        </w:rPr>
      </w:r>
      <w:r>
        <w:rPr>
          <w:noProof/>
        </w:rPr>
        <w:fldChar w:fldCharType="separate"/>
      </w:r>
      <w:r w:rsidR="00072AED">
        <w:rPr>
          <w:noProof/>
        </w:rPr>
        <w:t>9</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Pr>
          <w:noProof/>
        </w:rPr>
        <w:t>4.1.2</w:t>
      </w:r>
      <w:r>
        <w:rPr>
          <w:rFonts w:ascii="Calibri" w:hAnsi="Calibri"/>
          <w:noProof/>
          <w:sz w:val="22"/>
          <w:szCs w:val="22"/>
        </w:rPr>
        <w:tab/>
      </w:r>
      <w:r>
        <w:rPr>
          <w:noProof/>
        </w:rPr>
        <w:t>RDO boards to DAQ receiver PCs</w:t>
      </w:r>
      <w:r>
        <w:rPr>
          <w:noProof/>
        </w:rPr>
        <w:tab/>
      </w:r>
      <w:r>
        <w:rPr>
          <w:noProof/>
        </w:rPr>
        <w:fldChar w:fldCharType="begin"/>
      </w:r>
      <w:r>
        <w:rPr>
          <w:noProof/>
        </w:rPr>
        <w:instrText xml:space="preserve"> PAGEREF _Toc255164514 \h </w:instrText>
      </w:r>
      <w:r>
        <w:rPr>
          <w:noProof/>
        </w:rPr>
      </w:r>
      <w:r>
        <w:rPr>
          <w:noProof/>
        </w:rPr>
        <w:fldChar w:fldCharType="separate"/>
      </w:r>
      <w:r w:rsidR="00072AED">
        <w:rPr>
          <w:noProof/>
        </w:rPr>
        <w:t>9</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sidRPr="000413CA">
        <w:rPr>
          <w:rFonts w:ascii="Times New Roman" w:hAnsi="Times New Roman"/>
          <w:noProof/>
        </w:rPr>
        <w:t>4.1.3</w:t>
      </w:r>
      <w:r>
        <w:rPr>
          <w:rFonts w:ascii="Calibri" w:hAnsi="Calibri"/>
          <w:noProof/>
          <w:sz w:val="22"/>
          <w:szCs w:val="22"/>
        </w:rPr>
        <w:tab/>
      </w:r>
      <w:r w:rsidRPr="000413CA">
        <w:rPr>
          <w:rFonts w:ascii="Times New Roman" w:hAnsi="Times New Roman"/>
          <w:noProof/>
        </w:rPr>
        <w:t>Star Trigger to RDO boards</w:t>
      </w:r>
      <w:r>
        <w:rPr>
          <w:noProof/>
        </w:rPr>
        <w:tab/>
      </w:r>
      <w:r>
        <w:rPr>
          <w:noProof/>
        </w:rPr>
        <w:fldChar w:fldCharType="begin"/>
      </w:r>
      <w:r>
        <w:rPr>
          <w:noProof/>
        </w:rPr>
        <w:instrText xml:space="preserve"> PAGEREF _Toc255164515 \h </w:instrText>
      </w:r>
      <w:r>
        <w:rPr>
          <w:noProof/>
        </w:rPr>
      </w:r>
      <w:r>
        <w:rPr>
          <w:noProof/>
        </w:rPr>
        <w:fldChar w:fldCharType="separate"/>
      </w:r>
      <w:r w:rsidR="00072AED">
        <w:rPr>
          <w:noProof/>
        </w:rPr>
        <w:t>10</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sidRPr="000413CA">
        <w:rPr>
          <w:rFonts w:ascii="Times New Roman" w:hAnsi="Times New Roman"/>
          <w:iCs/>
          <w:noProof/>
        </w:rPr>
        <w:t>4.1.4</w:t>
      </w:r>
      <w:r>
        <w:rPr>
          <w:rFonts w:ascii="Calibri" w:hAnsi="Calibri"/>
          <w:noProof/>
          <w:sz w:val="22"/>
          <w:szCs w:val="22"/>
        </w:rPr>
        <w:tab/>
      </w:r>
      <w:r w:rsidRPr="000413CA">
        <w:rPr>
          <w:rFonts w:ascii="Times New Roman" w:hAnsi="Times New Roman"/>
          <w:iCs/>
          <w:noProof/>
        </w:rPr>
        <w:t>RDO Boards to PP (1-2)</w:t>
      </w:r>
      <w:r>
        <w:rPr>
          <w:noProof/>
        </w:rPr>
        <w:tab/>
      </w:r>
      <w:r>
        <w:rPr>
          <w:noProof/>
        </w:rPr>
        <w:fldChar w:fldCharType="begin"/>
      </w:r>
      <w:r>
        <w:rPr>
          <w:noProof/>
        </w:rPr>
        <w:instrText xml:space="preserve"> PAGEREF _Toc255164516 \h </w:instrText>
      </w:r>
      <w:r>
        <w:rPr>
          <w:noProof/>
        </w:rPr>
      </w:r>
      <w:r>
        <w:rPr>
          <w:noProof/>
        </w:rPr>
        <w:fldChar w:fldCharType="separate"/>
      </w:r>
      <w:r w:rsidR="00072AED">
        <w:rPr>
          <w:noProof/>
        </w:rPr>
        <w:t>10</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sidRPr="000413CA">
        <w:rPr>
          <w:rFonts w:ascii="Times New Roman" w:hAnsi="Times New Roman"/>
          <w:iCs/>
          <w:noProof/>
        </w:rPr>
        <w:t>4.1.5</w:t>
      </w:r>
      <w:r>
        <w:rPr>
          <w:rFonts w:ascii="Calibri" w:hAnsi="Calibri"/>
          <w:noProof/>
          <w:sz w:val="22"/>
          <w:szCs w:val="22"/>
        </w:rPr>
        <w:tab/>
      </w:r>
      <w:r w:rsidRPr="000413CA">
        <w:rPr>
          <w:rFonts w:ascii="Times New Roman" w:hAnsi="Times New Roman"/>
          <w:iCs/>
          <w:noProof/>
        </w:rPr>
        <w:t>PP(1-2) to MTBs</w:t>
      </w:r>
      <w:r>
        <w:rPr>
          <w:noProof/>
        </w:rPr>
        <w:tab/>
      </w:r>
      <w:r>
        <w:rPr>
          <w:noProof/>
        </w:rPr>
        <w:fldChar w:fldCharType="begin"/>
      </w:r>
      <w:r>
        <w:rPr>
          <w:noProof/>
        </w:rPr>
        <w:instrText xml:space="preserve"> PAGEREF _Toc255164517 \h </w:instrText>
      </w:r>
      <w:r>
        <w:rPr>
          <w:noProof/>
        </w:rPr>
      </w:r>
      <w:r>
        <w:rPr>
          <w:noProof/>
        </w:rPr>
        <w:fldChar w:fldCharType="separate"/>
      </w:r>
      <w:r w:rsidR="00072AED">
        <w:rPr>
          <w:noProof/>
        </w:rPr>
        <w:t>10</w:t>
      </w:r>
      <w:r>
        <w:rPr>
          <w:noProof/>
        </w:rPr>
        <w:fldChar w:fldCharType="end"/>
      </w:r>
    </w:p>
    <w:p w:rsidR="00664BF0" w:rsidRDefault="00664BF0">
      <w:pPr>
        <w:pStyle w:val="TOC3"/>
        <w:tabs>
          <w:tab w:val="left" w:pos="900"/>
          <w:tab w:val="right" w:leader="dot" w:pos="10197"/>
        </w:tabs>
        <w:rPr>
          <w:rFonts w:ascii="Calibri" w:hAnsi="Calibri"/>
          <w:noProof/>
          <w:sz w:val="22"/>
          <w:szCs w:val="22"/>
        </w:rPr>
      </w:pPr>
      <w:r w:rsidRPr="000413CA">
        <w:rPr>
          <w:rFonts w:ascii="Times New Roman" w:hAnsi="Times New Roman"/>
          <w:iCs/>
          <w:noProof/>
        </w:rPr>
        <w:t>4.1.6</w:t>
      </w:r>
      <w:r>
        <w:rPr>
          <w:rFonts w:ascii="Calibri" w:hAnsi="Calibri"/>
          <w:noProof/>
          <w:sz w:val="22"/>
          <w:szCs w:val="22"/>
        </w:rPr>
        <w:tab/>
      </w:r>
      <w:r w:rsidRPr="000413CA">
        <w:rPr>
          <w:rFonts w:ascii="Times New Roman" w:hAnsi="Times New Roman"/>
          <w:iCs/>
          <w:noProof/>
        </w:rPr>
        <w:t>MTBs to Ladders (Sector)</w:t>
      </w:r>
      <w:r>
        <w:rPr>
          <w:noProof/>
        </w:rPr>
        <w:tab/>
      </w:r>
      <w:r>
        <w:rPr>
          <w:noProof/>
        </w:rPr>
        <w:fldChar w:fldCharType="begin"/>
      </w:r>
      <w:r>
        <w:rPr>
          <w:noProof/>
        </w:rPr>
        <w:instrText xml:space="preserve"> PAGEREF _Toc255164518 \h </w:instrText>
      </w:r>
      <w:r>
        <w:rPr>
          <w:noProof/>
        </w:rPr>
      </w:r>
      <w:r>
        <w:rPr>
          <w:noProof/>
        </w:rPr>
        <w:fldChar w:fldCharType="separate"/>
      </w:r>
      <w:r w:rsidR="00072AED">
        <w:rPr>
          <w:noProof/>
        </w:rPr>
        <w:t>10</w:t>
      </w:r>
      <w:r>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5</w:t>
      </w:r>
      <w:r>
        <w:rPr>
          <w:rFonts w:ascii="Calibri" w:hAnsi="Calibri"/>
          <w:b w:val="0"/>
          <w:caps w:val="0"/>
          <w:noProof/>
          <w:sz w:val="22"/>
          <w:szCs w:val="22"/>
        </w:rPr>
        <w:tab/>
      </w:r>
      <w:r w:rsidRPr="000413CA">
        <w:rPr>
          <w:rFonts w:ascii="Times New Roman" w:hAnsi="Times New Roman"/>
          <w:noProof/>
        </w:rPr>
        <w:t>Power and Ground and Cabling</w:t>
      </w:r>
      <w:r>
        <w:rPr>
          <w:noProof/>
        </w:rPr>
        <w:tab/>
      </w:r>
      <w:r>
        <w:rPr>
          <w:noProof/>
        </w:rPr>
        <w:fldChar w:fldCharType="begin"/>
      </w:r>
      <w:r>
        <w:rPr>
          <w:noProof/>
        </w:rPr>
        <w:instrText xml:space="preserve"> PAGEREF _Toc255164519 \h </w:instrText>
      </w:r>
      <w:r>
        <w:rPr>
          <w:noProof/>
        </w:rPr>
      </w:r>
      <w:r>
        <w:rPr>
          <w:noProof/>
        </w:rPr>
        <w:fldChar w:fldCharType="separate"/>
      </w:r>
      <w:r w:rsidR="00072AED">
        <w:rPr>
          <w:noProof/>
        </w:rPr>
        <w:t>10</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5.1</w:t>
      </w:r>
      <w:r>
        <w:rPr>
          <w:rFonts w:ascii="Calibri" w:hAnsi="Calibri"/>
          <w:b w:val="0"/>
          <w:noProof/>
          <w:sz w:val="22"/>
          <w:szCs w:val="22"/>
        </w:rPr>
        <w:tab/>
      </w:r>
      <w:r w:rsidRPr="000413CA">
        <w:rPr>
          <w:rFonts w:ascii="Times New Roman" w:hAnsi="Times New Roman"/>
          <w:noProof/>
        </w:rPr>
        <w:t>Cable Types</w:t>
      </w:r>
      <w:r>
        <w:rPr>
          <w:noProof/>
        </w:rPr>
        <w:tab/>
      </w:r>
      <w:r>
        <w:rPr>
          <w:noProof/>
        </w:rPr>
        <w:fldChar w:fldCharType="begin"/>
      </w:r>
      <w:r>
        <w:rPr>
          <w:noProof/>
        </w:rPr>
        <w:instrText xml:space="preserve"> PAGEREF _Toc255164520 \h </w:instrText>
      </w:r>
      <w:r>
        <w:rPr>
          <w:noProof/>
        </w:rPr>
      </w:r>
      <w:r>
        <w:rPr>
          <w:noProof/>
        </w:rPr>
        <w:fldChar w:fldCharType="separate"/>
      </w:r>
      <w:r w:rsidR="00072AED">
        <w:rPr>
          <w:noProof/>
        </w:rPr>
        <w:t>10</w:t>
      </w:r>
      <w:r>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6</w:t>
      </w:r>
      <w:r>
        <w:rPr>
          <w:rFonts w:ascii="Calibri" w:hAnsi="Calibri"/>
          <w:b w:val="0"/>
          <w:caps w:val="0"/>
          <w:noProof/>
          <w:sz w:val="22"/>
          <w:szCs w:val="22"/>
        </w:rPr>
        <w:tab/>
      </w:r>
      <w:r w:rsidRPr="000413CA">
        <w:rPr>
          <w:rFonts w:ascii="Times New Roman" w:hAnsi="Times New Roman"/>
          <w:noProof/>
        </w:rPr>
        <w:t>Connectivity</w:t>
      </w:r>
      <w:r>
        <w:rPr>
          <w:noProof/>
        </w:rPr>
        <w:tab/>
      </w:r>
      <w:r>
        <w:rPr>
          <w:noProof/>
        </w:rPr>
        <w:fldChar w:fldCharType="begin"/>
      </w:r>
      <w:r>
        <w:rPr>
          <w:noProof/>
        </w:rPr>
        <w:instrText xml:space="preserve"> PAGEREF _Toc255164521 \h </w:instrText>
      </w:r>
      <w:r>
        <w:rPr>
          <w:noProof/>
        </w:rPr>
      </w:r>
      <w:r>
        <w:rPr>
          <w:noProof/>
        </w:rPr>
        <w:fldChar w:fldCharType="separate"/>
      </w:r>
      <w:r w:rsidR="00072AED">
        <w:rPr>
          <w:noProof/>
        </w:rPr>
        <w:t>12</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6.1</w:t>
      </w:r>
      <w:r>
        <w:rPr>
          <w:rFonts w:ascii="Calibri" w:hAnsi="Calibri"/>
          <w:b w:val="0"/>
          <w:noProof/>
          <w:sz w:val="22"/>
          <w:szCs w:val="22"/>
        </w:rPr>
        <w:tab/>
      </w:r>
      <w:r w:rsidRPr="000413CA">
        <w:rPr>
          <w:rFonts w:ascii="Times New Roman" w:hAnsi="Times New Roman"/>
          <w:noProof/>
        </w:rPr>
        <w:t>The Connectivity Table</w:t>
      </w:r>
      <w:r>
        <w:rPr>
          <w:noProof/>
        </w:rPr>
        <w:tab/>
      </w:r>
      <w:r>
        <w:rPr>
          <w:noProof/>
        </w:rPr>
        <w:fldChar w:fldCharType="begin"/>
      </w:r>
      <w:r>
        <w:rPr>
          <w:noProof/>
        </w:rPr>
        <w:instrText xml:space="preserve"> PAGEREF _Toc255164522 \h </w:instrText>
      </w:r>
      <w:r>
        <w:rPr>
          <w:noProof/>
        </w:rPr>
      </w:r>
      <w:r>
        <w:rPr>
          <w:noProof/>
        </w:rPr>
        <w:fldChar w:fldCharType="separate"/>
      </w:r>
      <w:r w:rsidR="00072AED">
        <w:rPr>
          <w:noProof/>
        </w:rPr>
        <w:t>13</w:t>
      </w:r>
      <w:r>
        <w:rPr>
          <w:noProof/>
        </w:rPr>
        <w:fldChar w:fldCharType="end"/>
      </w:r>
    </w:p>
    <w:p w:rsidR="00664BF0" w:rsidRDefault="00664BF0">
      <w:pPr>
        <w:pStyle w:val="TOC2"/>
        <w:tabs>
          <w:tab w:val="left" w:pos="540"/>
          <w:tab w:val="right" w:leader="dot" w:pos="10197"/>
        </w:tabs>
        <w:rPr>
          <w:rFonts w:ascii="Calibri" w:hAnsi="Calibri"/>
          <w:b w:val="0"/>
          <w:noProof/>
          <w:sz w:val="22"/>
          <w:szCs w:val="22"/>
        </w:rPr>
      </w:pPr>
      <w:r w:rsidRPr="000413CA">
        <w:rPr>
          <w:rFonts w:ascii="Times New Roman" w:hAnsi="Times New Roman"/>
          <w:noProof/>
        </w:rPr>
        <w:t>6.2</w:t>
      </w:r>
      <w:r>
        <w:rPr>
          <w:rFonts w:ascii="Calibri" w:hAnsi="Calibri"/>
          <w:b w:val="0"/>
          <w:noProof/>
          <w:sz w:val="22"/>
          <w:szCs w:val="22"/>
        </w:rPr>
        <w:tab/>
      </w:r>
      <w:r w:rsidRPr="000413CA">
        <w:rPr>
          <w:rFonts w:ascii="Times New Roman" w:hAnsi="Times New Roman"/>
          <w:noProof/>
        </w:rPr>
        <w:t>Connectivity Table as Assembly Aid</w:t>
      </w:r>
      <w:r>
        <w:rPr>
          <w:noProof/>
        </w:rPr>
        <w:tab/>
      </w:r>
      <w:r>
        <w:rPr>
          <w:noProof/>
        </w:rPr>
        <w:fldChar w:fldCharType="begin"/>
      </w:r>
      <w:r>
        <w:rPr>
          <w:noProof/>
        </w:rPr>
        <w:instrText xml:space="preserve"> PAGEREF _Toc255164523 \h </w:instrText>
      </w:r>
      <w:r>
        <w:rPr>
          <w:noProof/>
        </w:rPr>
        <w:fldChar w:fldCharType="separate"/>
      </w:r>
      <w:r w:rsidR="00072AED">
        <w:rPr>
          <w:b w:val="0"/>
          <w:bCs/>
          <w:noProof/>
        </w:rPr>
        <w:t>Error! Bookmark not defined.</w:t>
      </w:r>
      <w:r>
        <w:rPr>
          <w:noProof/>
        </w:rPr>
        <w:fldChar w:fldCharType="end"/>
      </w:r>
    </w:p>
    <w:p w:rsidR="00664BF0" w:rsidRDefault="00664BF0">
      <w:pPr>
        <w:pStyle w:val="TOC1"/>
        <w:tabs>
          <w:tab w:val="left" w:pos="360"/>
          <w:tab w:val="right" w:leader="dot" w:pos="10197"/>
        </w:tabs>
        <w:rPr>
          <w:rFonts w:ascii="Calibri" w:hAnsi="Calibri"/>
          <w:b w:val="0"/>
          <w:caps w:val="0"/>
          <w:noProof/>
          <w:sz w:val="22"/>
          <w:szCs w:val="22"/>
        </w:rPr>
      </w:pPr>
      <w:r w:rsidRPr="000413CA">
        <w:rPr>
          <w:rFonts w:ascii="Times New Roman" w:hAnsi="Times New Roman"/>
          <w:noProof/>
        </w:rPr>
        <w:t>7</w:t>
      </w:r>
      <w:r>
        <w:rPr>
          <w:rFonts w:ascii="Calibri" w:hAnsi="Calibri"/>
          <w:b w:val="0"/>
          <w:caps w:val="0"/>
          <w:noProof/>
          <w:sz w:val="22"/>
          <w:szCs w:val="22"/>
        </w:rPr>
        <w:tab/>
      </w:r>
      <w:r w:rsidRPr="000413CA">
        <w:rPr>
          <w:rFonts w:ascii="Times New Roman" w:hAnsi="Times New Roman"/>
          <w:noProof/>
        </w:rPr>
        <w:t>Reference:</w:t>
      </w:r>
      <w:r>
        <w:rPr>
          <w:noProof/>
        </w:rPr>
        <w:tab/>
      </w:r>
      <w:r>
        <w:rPr>
          <w:noProof/>
        </w:rPr>
        <w:fldChar w:fldCharType="begin"/>
      </w:r>
      <w:r>
        <w:rPr>
          <w:noProof/>
        </w:rPr>
        <w:instrText xml:space="preserve"> PAGEREF _Toc255164524 \h </w:instrText>
      </w:r>
      <w:r>
        <w:rPr>
          <w:noProof/>
        </w:rPr>
      </w:r>
      <w:r>
        <w:rPr>
          <w:noProof/>
        </w:rPr>
        <w:fldChar w:fldCharType="separate"/>
      </w:r>
      <w:r w:rsidR="00072AED">
        <w:rPr>
          <w:noProof/>
        </w:rPr>
        <w:t>14</w:t>
      </w:r>
      <w:r>
        <w:rPr>
          <w:noProof/>
        </w:rPr>
        <w:fldChar w:fldCharType="end"/>
      </w:r>
    </w:p>
    <w:p w:rsidR="00440E3B" w:rsidRPr="00010E16" w:rsidRDefault="00440E3B">
      <w:pPr>
        <w:rPr>
          <w:rFonts w:ascii="Times New Roman" w:hAnsi="Times New Roman"/>
          <w:b/>
          <w:i w:val="0"/>
          <w:caps/>
          <w:sz w:val="24"/>
        </w:rPr>
      </w:pPr>
      <w:r w:rsidRPr="00010E16">
        <w:rPr>
          <w:rFonts w:ascii="Times New Roman" w:hAnsi="Times New Roman"/>
          <w:b/>
          <w:i w:val="0"/>
          <w:sz w:val="24"/>
        </w:rPr>
        <w:fldChar w:fldCharType="end"/>
      </w:r>
    </w:p>
    <w:p w:rsidR="00440E3B" w:rsidRPr="00010E16" w:rsidRDefault="00440E3B">
      <w:pPr>
        <w:rPr>
          <w:rFonts w:ascii="Times New Roman" w:hAnsi="Times New Roman"/>
        </w:rPr>
      </w:pPr>
    </w:p>
    <w:p w:rsidR="00440E3B" w:rsidRPr="00010E16" w:rsidRDefault="00440E3B">
      <w:pPr>
        <w:pStyle w:val="Heading1"/>
        <w:rPr>
          <w:rFonts w:ascii="Times New Roman" w:hAnsi="Times New Roman"/>
        </w:rPr>
      </w:pPr>
      <w:r w:rsidRPr="00010E16">
        <w:rPr>
          <w:rFonts w:ascii="Times New Roman" w:hAnsi="Times New Roman"/>
        </w:rPr>
        <w:br w:type="page"/>
      </w:r>
      <w:bookmarkStart w:id="5" w:name="_Toc255164504"/>
      <w:r w:rsidRPr="00010E16">
        <w:rPr>
          <w:rFonts w:ascii="Times New Roman" w:hAnsi="Times New Roman"/>
        </w:rPr>
        <w:lastRenderedPageBreak/>
        <w:t>Introduction</w:t>
      </w:r>
      <w:bookmarkEnd w:id="5"/>
    </w:p>
    <w:p w:rsidR="0081789B" w:rsidRPr="00010E16" w:rsidRDefault="0081789B">
      <w:pPr>
        <w:rPr>
          <w:rFonts w:ascii="Times New Roman" w:hAnsi="Times New Roman"/>
          <w:sz w:val="20"/>
          <w:lang w:val="en-GB"/>
        </w:rPr>
      </w:pPr>
      <w:r w:rsidRPr="00010E16">
        <w:rPr>
          <w:rFonts w:ascii="Times New Roman" w:hAnsi="Times New Roman"/>
          <w:sz w:val="20"/>
          <w:lang w:val="en-GB"/>
        </w:rPr>
        <w:t xml:space="preserve">This document describes the electrical connectivity of the </w:t>
      </w:r>
      <w:r w:rsidR="00FD0F32" w:rsidRPr="00010E16">
        <w:rPr>
          <w:rFonts w:ascii="Times New Roman" w:hAnsi="Times New Roman"/>
          <w:sz w:val="20"/>
          <w:lang w:val="en-GB"/>
        </w:rPr>
        <w:t>HFT PXL detector</w:t>
      </w:r>
      <w:r w:rsidR="00B93EEA" w:rsidRPr="00010E16">
        <w:rPr>
          <w:rFonts w:ascii="Times New Roman" w:hAnsi="Times New Roman"/>
          <w:sz w:val="20"/>
          <w:lang w:val="en-GB"/>
        </w:rPr>
        <w:t>.  A brief discussion of the structure and modularity</w:t>
      </w:r>
      <w:r w:rsidRPr="00010E16">
        <w:rPr>
          <w:rFonts w:ascii="Times New Roman" w:hAnsi="Times New Roman"/>
          <w:sz w:val="20"/>
          <w:lang w:val="en-GB"/>
        </w:rPr>
        <w:t xml:space="preserve"> of the </w:t>
      </w:r>
      <w:r w:rsidR="00FD0F32" w:rsidRPr="00010E16">
        <w:rPr>
          <w:rFonts w:ascii="Times New Roman" w:hAnsi="Times New Roman"/>
          <w:sz w:val="20"/>
          <w:lang w:val="en-GB"/>
        </w:rPr>
        <w:t>HFT PXL is</w:t>
      </w:r>
      <w:r w:rsidRPr="00010E16">
        <w:rPr>
          <w:rFonts w:ascii="Times New Roman" w:hAnsi="Times New Roman"/>
          <w:sz w:val="20"/>
          <w:lang w:val="en-GB"/>
        </w:rPr>
        <w:t xml:space="preserve"> included to facilitate understanding of the </w:t>
      </w:r>
      <w:r w:rsidR="00B93EEA" w:rsidRPr="00010E16">
        <w:rPr>
          <w:rFonts w:ascii="Times New Roman" w:hAnsi="Times New Roman"/>
          <w:sz w:val="20"/>
          <w:lang w:val="en-GB"/>
        </w:rPr>
        <w:t xml:space="preserve">electrical connection design and the </w:t>
      </w:r>
      <w:r w:rsidRPr="00010E16">
        <w:rPr>
          <w:rFonts w:ascii="Times New Roman" w:hAnsi="Times New Roman"/>
          <w:sz w:val="20"/>
          <w:lang w:val="en-GB"/>
        </w:rPr>
        <w:t>connectivity tables which are presented in the appendix</w:t>
      </w:r>
    </w:p>
    <w:p w:rsidR="00440E3B" w:rsidRPr="00010E16" w:rsidRDefault="008226F4">
      <w:pPr>
        <w:rPr>
          <w:rFonts w:ascii="Times New Roman" w:hAnsi="Times New Roman"/>
          <w:sz w:val="20"/>
        </w:rPr>
      </w:pPr>
      <w:r w:rsidRPr="00010E16">
        <w:rPr>
          <w:rFonts w:ascii="Times New Roman" w:hAnsi="Times New Roman"/>
          <w:sz w:val="20"/>
        </w:rPr>
        <w:t xml:space="preserve">The structure of the PXL detector is shown </w:t>
      </w:r>
      <w:r w:rsidR="00732261" w:rsidRPr="00010E16">
        <w:rPr>
          <w:rFonts w:ascii="Times New Roman" w:hAnsi="Times New Roman"/>
          <w:sz w:val="20"/>
        </w:rPr>
        <w:t>schematically</w:t>
      </w:r>
      <w:r w:rsidRPr="00010E16">
        <w:rPr>
          <w:rFonts w:ascii="Times New Roman" w:hAnsi="Times New Roman"/>
          <w:sz w:val="20"/>
        </w:rPr>
        <w:t xml:space="preserve"> in </w:t>
      </w:r>
      <w:fldSimple w:instr=" REF _Ref43045392 \h  \* MERGEFORMAT ">
        <w:r w:rsidR="00072AED" w:rsidRPr="00072AED">
          <w:rPr>
            <w:rFonts w:ascii="Times New Roman" w:hAnsi="Times New Roman"/>
            <w:sz w:val="20"/>
          </w:rPr>
          <w:t xml:space="preserve">Figure </w:t>
        </w:r>
        <w:r w:rsidR="00072AED" w:rsidRPr="00072AED">
          <w:rPr>
            <w:rFonts w:ascii="Times New Roman" w:hAnsi="Times New Roman"/>
            <w:noProof/>
            <w:sz w:val="20"/>
          </w:rPr>
          <w:t>1</w:t>
        </w:r>
      </w:fldSimple>
      <w:r w:rsidRPr="00010E16">
        <w:rPr>
          <w:rFonts w:ascii="Times New Roman" w:hAnsi="Times New Roman"/>
          <w:sz w:val="20"/>
        </w:rPr>
        <w:t>. A basic unit of the PXL detector is the ladder. Each ladder</w:t>
      </w:r>
      <w:r w:rsidR="005C0890">
        <w:rPr>
          <w:rFonts w:ascii="Times New Roman" w:hAnsi="Times New Roman"/>
          <w:sz w:val="20"/>
        </w:rPr>
        <w:t xml:space="preserve"> is an linear array of </w:t>
      </w:r>
      <w:proofErr w:type="gramStart"/>
      <w:r w:rsidR="005C0890">
        <w:rPr>
          <w:rFonts w:ascii="Times New Roman" w:hAnsi="Times New Roman"/>
          <w:sz w:val="20"/>
        </w:rPr>
        <w:t>ten  ~</w:t>
      </w:r>
      <w:proofErr w:type="gramEnd"/>
      <w:r w:rsidR="005C0890">
        <w:rPr>
          <w:rFonts w:ascii="Times New Roman" w:hAnsi="Times New Roman"/>
          <w:sz w:val="20"/>
        </w:rPr>
        <w:t>2 cm</w:t>
      </w:r>
      <w:r w:rsidRPr="00010E16">
        <w:rPr>
          <w:rFonts w:ascii="Times New Roman" w:hAnsi="Times New Roman"/>
          <w:sz w:val="20"/>
        </w:rPr>
        <w:t xml:space="preserve"> x </w:t>
      </w:r>
      <w:r w:rsidR="00F02957" w:rsidRPr="00010E16">
        <w:rPr>
          <w:rFonts w:ascii="Times New Roman" w:hAnsi="Times New Roman"/>
          <w:sz w:val="20"/>
        </w:rPr>
        <w:t>~</w:t>
      </w:r>
      <w:r w:rsidRPr="00010E16">
        <w:rPr>
          <w:rFonts w:ascii="Times New Roman" w:hAnsi="Times New Roman"/>
          <w:sz w:val="20"/>
        </w:rPr>
        <w:t>2 cm. CMOS sensors. These CMOS sensors are run as a</w:t>
      </w:r>
      <w:r w:rsidR="00E0785A" w:rsidRPr="00010E16">
        <w:rPr>
          <w:rFonts w:ascii="Times New Roman" w:hAnsi="Times New Roman"/>
          <w:sz w:val="20"/>
        </w:rPr>
        <w:t xml:space="preserve"> unit with </w:t>
      </w:r>
      <w:r w:rsidRPr="00010E16">
        <w:rPr>
          <w:rFonts w:ascii="Times New Roman" w:hAnsi="Times New Roman"/>
          <w:sz w:val="20"/>
        </w:rPr>
        <w:t xml:space="preserve">common clock and control lines and constitute the basis of the parallel units that form the complete detector. Ladders are mounted to sector tubes such that there are 3 ladders mounted to the </w:t>
      </w:r>
      <w:r w:rsidR="007E3218" w:rsidRPr="00010E16">
        <w:rPr>
          <w:rFonts w:ascii="Times New Roman" w:hAnsi="Times New Roman"/>
          <w:sz w:val="20"/>
        </w:rPr>
        <w:t>outer side of the sector tube and one ladder mounted to the inner side. Five coupled sector tubes, each with 4 ladders, form one detector half with another 5 coupled sector tubes forming the other half of the detector. This detector geometry and grouping is set by the mechanical design which was derived from the set of positional stability, location and coverage requirements dictated by the physics need.</w:t>
      </w:r>
      <w:r w:rsidR="00E0785A" w:rsidRPr="00010E16">
        <w:rPr>
          <w:rFonts w:ascii="Times New Roman" w:hAnsi="Times New Roman"/>
          <w:sz w:val="20"/>
        </w:rPr>
        <w:t xml:space="preserve"> These basic quantities are reflected in </w:t>
      </w:r>
      <w:fldSimple w:instr=" REF _Ref254868611 \h  \* MERGEFORMAT ">
        <w:r w:rsidR="00072AED" w:rsidRPr="00072AED">
          <w:rPr>
            <w:rFonts w:ascii="Times New Roman" w:hAnsi="Times New Roman"/>
            <w:sz w:val="20"/>
          </w:rPr>
          <w:t xml:space="preserve">Table </w:t>
        </w:r>
        <w:r w:rsidR="00072AED" w:rsidRPr="00072AED">
          <w:rPr>
            <w:rFonts w:ascii="Times New Roman" w:hAnsi="Times New Roman"/>
            <w:noProof/>
            <w:sz w:val="20"/>
          </w:rPr>
          <w:t>1</w:t>
        </w:r>
      </w:fldSimple>
      <w:r w:rsidR="007E3218" w:rsidRPr="00010E16">
        <w:rPr>
          <w:rFonts w:ascii="Times New Roman" w:hAnsi="Times New Roman"/>
          <w:sz w:val="20"/>
        </w:rPr>
        <w:t xml:space="preserve"> </w:t>
      </w:r>
    </w:p>
    <w:p w:rsidR="00440E3B" w:rsidRPr="00010E16" w:rsidRDefault="00440E3B">
      <w:pPr>
        <w:rPr>
          <w:rFonts w:ascii="Times New Roman" w:hAnsi="Times New Roman"/>
        </w:rPr>
      </w:pPr>
    </w:p>
    <w:p w:rsidR="00440E3B" w:rsidRPr="00010E16" w:rsidRDefault="00910826">
      <w:pPr>
        <w:pStyle w:val="Caption"/>
        <w:jc w:val="center"/>
      </w:pPr>
      <w:bookmarkStart w:id="6" w:name="_Ref42329417"/>
      <w:r>
        <w:rPr>
          <w:noProof/>
        </w:rPr>
        <w:drawing>
          <wp:inline distT="0" distB="0" distL="0" distR="0">
            <wp:extent cx="6477000" cy="3543300"/>
            <wp:effectExtent l="19050" t="0" r="0" b="0"/>
            <wp:docPr id="1" name="Picture 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1"/>
                    <pic:cNvPicPr>
                      <a:picLocks noChangeAspect="1" noChangeArrowheads="1"/>
                    </pic:cNvPicPr>
                  </pic:nvPicPr>
                  <pic:blipFill>
                    <a:blip r:embed="rId7" cstate="print"/>
                    <a:srcRect/>
                    <a:stretch>
                      <a:fillRect/>
                    </a:stretch>
                  </pic:blipFill>
                  <pic:spPr bwMode="auto">
                    <a:xfrm>
                      <a:off x="0" y="0"/>
                      <a:ext cx="6477000" cy="3543300"/>
                    </a:xfrm>
                    <a:prstGeom prst="rect">
                      <a:avLst/>
                    </a:prstGeom>
                    <a:noFill/>
                    <a:ln w="9525">
                      <a:noFill/>
                      <a:miter lim="800000"/>
                      <a:headEnd/>
                      <a:tailEnd/>
                    </a:ln>
                  </pic:spPr>
                </pic:pic>
              </a:graphicData>
            </a:graphic>
          </wp:inline>
        </w:drawing>
      </w:r>
    </w:p>
    <w:p w:rsidR="00A0765B" w:rsidRPr="00010E16" w:rsidRDefault="00440E3B" w:rsidP="00A0765B">
      <w:pPr>
        <w:pStyle w:val="Caption"/>
        <w:jc w:val="center"/>
      </w:pPr>
      <w:bookmarkStart w:id="7" w:name="_Ref43045392"/>
      <w:bookmarkStart w:id="8" w:name="_Ref128223816"/>
      <w:proofErr w:type="gramStart"/>
      <w:r w:rsidRPr="00010E16">
        <w:t xml:space="preserve">Figure </w:t>
      </w:r>
      <w:proofErr w:type="gramEnd"/>
      <w:r w:rsidRPr="00010E16">
        <w:fldChar w:fldCharType="begin"/>
      </w:r>
      <w:r w:rsidRPr="00010E16">
        <w:instrText xml:space="preserve"> SEQ Figure \* ARABIC </w:instrText>
      </w:r>
      <w:r w:rsidRPr="00010E16">
        <w:fldChar w:fldCharType="separate"/>
      </w:r>
      <w:r w:rsidR="00347BCC">
        <w:rPr>
          <w:noProof/>
        </w:rPr>
        <w:t>1</w:t>
      </w:r>
      <w:r w:rsidRPr="00010E16">
        <w:fldChar w:fldCharType="end"/>
      </w:r>
      <w:bookmarkEnd w:id="6"/>
      <w:bookmarkEnd w:id="7"/>
      <w:proofErr w:type="gramStart"/>
      <w:r w:rsidRPr="00010E16">
        <w:t>.</w:t>
      </w:r>
      <w:proofErr w:type="gramEnd"/>
      <w:r w:rsidRPr="00010E16">
        <w:t xml:space="preserve"> </w:t>
      </w:r>
      <w:proofErr w:type="gramStart"/>
      <w:r w:rsidRPr="00010E16">
        <w:t xml:space="preserve">The </w:t>
      </w:r>
      <w:bookmarkEnd w:id="8"/>
      <w:r w:rsidR="004D740A" w:rsidRPr="00010E16">
        <w:t>structure of the HFT Pixel (PXL) detector.</w:t>
      </w:r>
      <w:proofErr w:type="gramEnd"/>
      <w:r w:rsidR="004D740A" w:rsidRPr="00010E16">
        <w:t xml:space="preserve"> The basic unit of the detector is the ladder which contains ten MAPS sensors (shown in Blue). There are four ladders per sector tube (shown in green), three mounted on the outer edges and one on the inner edge. There are five sectors per detector half and a total of ten sectors in the detector.</w:t>
      </w:r>
    </w:p>
    <w:p w:rsidR="00A0765B" w:rsidRPr="00010E16" w:rsidRDefault="00A0765B">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5"/>
        <w:gridCol w:w="555"/>
        <w:gridCol w:w="1311"/>
      </w:tblGrid>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PXL Detector Parameter</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Qty.</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Total Sensors</w:t>
            </w:r>
          </w:p>
        </w:tc>
      </w:tr>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Signal Outputs per sensor</w:t>
            </w:r>
          </w:p>
        </w:tc>
        <w:tc>
          <w:tcPr>
            <w:tcW w:w="0" w:type="auto"/>
          </w:tcPr>
          <w:p w:rsidR="00F33D5E" w:rsidRPr="00010E16" w:rsidRDefault="005D293E" w:rsidP="00D7031B">
            <w:pPr>
              <w:jc w:val="center"/>
              <w:rPr>
                <w:rFonts w:ascii="Times New Roman" w:hAnsi="Times New Roman"/>
                <w:sz w:val="20"/>
              </w:rPr>
            </w:pPr>
            <w:r>
              <w:rPr>
                <w:rFonts w:ascii="Times New Roman" w:hAnsi="Times New Roman"/>
                <w:sz w:val="20"/>
              </w:rPr>
              <w:t>4</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NA</w:t>
            </w:r>
          </w:p>
        </w:tc>
      </w:tr>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Sensors per ladder</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10</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10</w:t>
            </w:r>
          </w:p>
        </w:tc>
      </w:tr>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Ladders per sector</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4</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40</w:t>
            </w:r>
          </w:p>
        </w:tc>
      </w:tr>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Sectors per detector half</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5</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200</w:t>
            </w:r>
          </w:p>
        </w:tc>
      </w:tr>
      <w:tr w:rsidR="00F33D5E" w:rsidRPr="00010E16" w:rsidTr="00D7031B">
        <w:trPr>
          <w:jc w:val="center"/>
        </w:trPr>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Detector halves per PXL detector</w:t>
            </w:r>
          </w:p>
        </w:tc>
        <w:tc>
          <w:tcPr>
            <w:tcW w:w="0" w:type="auto"/>
          </w:tcPr>
          <w:p w:rsidR="00F33D5E" w:rsidRPr="00010E16" w:rsidRDefault="00F33D5E" w:rsidP="00D7031B">
            <w:pPr>
              <w:jc w:val="center"/>
              <w:rPr>
                <w:rFonts w:ascii="Times New Roman" w:hAnsi="Times New Roman"/>
                <w:sz w:val="20"/>
              </w:rPr>
            </w:pPr>
            <w:r w:rsidRPr="00010E16">
              <w:rPr>
                <w:rFonts w:ascii="Times New Roman" w:hAnsi="Times New Roman"/>
                <w:sz w:val="20"/>
              </w:rPr>
              <w:t>2</w:t>
            </w:r>
          </w:p>
        </w:tc>
        <w:tc>
          <w:tcPr>
            <w:tcW w:w="0" w:type="auto"/>
          </w:tcPr>
          <w:p w:rsidR="00F33D5E" w:rsidRPr="00010E16" w:rsidRDefault="00F33D5E" w:rsidP="00D7031B">
            <w:pPr>
              <w:keepNext/>
              <w:jc w:val="center"/>
              <w:rPr>
                <w:rFonts w:ascii="Times New Roman" w:hAnsi="Times New Roman"/>
                <w:sz w:val="20"/>
              </w:rPr>
            </w:pPr>
            <w:r w:rsidRPr="00010E16">
              <w:rPr>
                <w:rFonts w:ascii="Times New Roman" w:hAnsi="Times New Roman"/>
                <w:sz w:val="20"/>
              </w:rPr>
              <w:t>400</w:t>
            </w:r>
          </w:p>
        </w:tc>
      </w:tr>
    </w:tbl>
    <w:p w:rsidR="00F33D5E" w:rsidRPr="00010E16" w:rsidRDefault="00F33D5E" w:rsidP="00F33D5E">
      <w:pPr>
        <w:pStyle w:val="Caption"/>
      </w:pPr>
      <w:bookmarkStart w:id="9" w:name="_Ref254868611"/>
      <w:r w:rsidRPr="00010E16">
        <w:t xml:space="preserve">Table </w:t>
      </w:r>
      <w:fldSimple w:instr=" SEQ Table \* ARABIC ">
        <w:r w:rsidR="00072AED">
          <w:rPr>
            <w:noProof/>
          </w:rPr>
          <w:t>1</w:t>
        </w:r>
      </w:fldSimple>
      <w:bookmarkEnd w:id="9"/>
      <w:r w:rsidRPr="00010E16">
        <w:t xml:space="preserve"> Basic PXL detector organization</w:t>
      </w:r>
      <w:r w:rsidRPr="00010E16">
        <w:rPr>
          <w:noProof/>
        </w:rPr>
        <w:t xml:space="preserve"> showing number of sensors per detector sub-unit.</w:t>
      </w:r>
    </w:p>
    <w:p w:rsidR="00F33D5E" w:rsidRPr="00010E16" w:rsidRDefault="00F33D5E">
      <w:pPr>
        <w:rPr>
          <w:rFonts w:ascii="Times New Roman" w:hAnsi="Times New Roman"/>
        </w:rPr>
      </w:pPr>
    </w:p>
    <w:p w:rsidR="00A0765B" w:rsidRPr="00010E16" w:rsidRDefault="006878C7">
      <w:pPr>
        <w:rPr>
          <w:rFonts w:ascii="Times New Roman" w:hAnsi="Times New Roman"/>
          <w:sz w:val="20"/>
        </w:rPr>
      </w:pPr>
      <w:r w:rsidRPr="00010E16">
        <w:rPr>
          <w:rFonts w:ascii="Times New Roman" w:hAnsi="Times New Roman"/>
          <w:sz w:val="20"/>
        </w:rPr>
        <w:t xml:space="preserve">The </w:t>
      </w:r>
      <w:r w:rsidR="00B93EEA" w:rsidRPr="00010E16">
        <w:rPr>
          <w:rFonts w:ascii="Times New Roman" w:hAnsi="Times New Roman"/>
          <w:sz w:val="20"/>
        </w:rPr>
        <w:t xml:space="preserve">physical layout of the </w:t>
      </w:r>
      <w:r w:rsidRPr="00010E16">
        <w:rPr>
          <w:rFonts w:ascii="Times New Roman" w:hAnsi="Times New Roman"/>
          <w:sz w:val="20"/>
        </w:rPr>
        <w:t>PXL detector</w:t>
      </w:r>
      <w:r w:rsidR="00B93EEA" w:rsidRPr="00010E16">
        <w:rPr>
          <w:rFonts w:ascii="Times New Roman" w:hAnsi="Times New Roman"/>
          <w:sz w:val="20"/>
        </w:rPr>
        <w:t xml:space="preserve"> readout components is shown in </w:t>
      </w:r>
      <w:fldSimple w:instr=" REF _Ref254866328 \h  \* MERGEFORMAT ">
        <w:r w:rsidR="00072AED" w:rsidRPr="00072AED">
          <w:rPr>
            <w:rFonts w:ascii="Times New Roman" w:hAnsi="Times New Roman"/>
            <w:sz w:val="20"/>
          </w:rPr>
          <w:t xml:space="preserve">Figure </w:t>
        </w:r>
        <w:r w:rsidR="00072AED" w:rsidRPr="00072AED">
          <w:rPr>
            <w:rFonts w:ascii="Times New Roman" w:hAnsi="Times New Roman"/>
            <w:noProof/>
            <w:sz w:val="20"/>
          </w:rPr>
          <w:t>2</w:t>
        </w:r>
      </w:fldSimple>
      <w:r w:rsidR="00B93EEA" w:rsidRPr="00010E16">
        <w:rPr>
          <w:rFonts w:ascii="Times New Roman" w:hAnsi="Times New Roman"/>
          <w:sz w:val="20"/>
        </w:rPr>
        <w:t xml:space="preserve">. </w:t>
      </w:r>
    </w:p>
    <w:p w:rsidR="006878C7" w:rsidRPr="00010E16" w:rsidRDefault="006878C7">
      <w:pPr>
        <w:rPr>
          <w:rFonts w:ascii="Times New Roman" w:hAnsi="Times New Roman"/>
          <w:sz w:val="20"/>
        </w:rPr>
      </w:pPr>
    </w:p>
    <w:p w:rsidR="0064762E" w:rsidRPr="00010E16" w:rsidRDefault="0064762E">
      <w:pPr>
        <w:rPr>
          <w:rFonts w:ascii="Times New Roman" w:hAnsi="Times New Roman"/>
        </w:rPr>
      </w:pPr>
    </w:p>
    <w:p w:rsidR="00B50872" w:rsidRPr="00010E16" w:rsidRDefault="00910826" w:rsidP="00B50872">
      <w:pPr>
        <w:keepNext/>
        <w:rPr>
          <w:rFonts w:ascii="Times New Roman" w:hAnsi="Times New Roman"/>
        </w:rPr>
      </w:pPr>
      <w:r>
        <w:rPr>
          <w:rFonts w:ascii="Times New Roman" w:hAnsi="Times New Roman"/>
          <w:noProof/>
        </w:rPr>
        <w:lastRenderedPageBreak/>
        <w:drawing>
          <wp:inline distT="0" distB="0" distL="0" distR="0">
            <wp:extent cx="6477000" cy="4381500"/>
            <wp:effectExtent l="19050" t="0" r="0" b="0"/>
            <wp:docPr id="2" name="Picture 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2"/>
                    <pic:cNvPicPr>
                      <a:picLocks noChangeAspect="1" noChangeArrowheads="1"/>
                    </pic:cNvPicPr>
                  </pic:nvPicPr>
                  <pic:blipFill>
                    <a:blip r:embed="rId8" cstate="print"/>
                    <a:srcRect/>
                    <a:stretch>
                      <a:fillRect/>
                    </a:stretch>
                  </pic:blipFill>
                  <pic:spPr bwMode="auto">
                    <a:xfrm>
                      <a:off x="0" y="0"/>
                      <a:ext cx="6477000" cy="4381500"/>
                    </a:xfrm>
                    <a:prstGeom prst="rect">
                      <a:avLst/>
                    </a:prstGeom>
                    <a:noFill/>
                    <a:ln w="9525">
                      <a:noFill/>
                      <a:miter lim="800000"/>
                      <a:headEnd/>
                      <a:tailEnd/>
                    </a:ln>
                  </pic:spPr>
                </pic:pic>
              </a:graphicData>
            </a:graphic>
          </wp:inline>
        </w:drawing>
      </w:r>
    </w:p>
    <w:p w:rsidR="0064762E" w:rsidRPr="00010E16" w:rsidRDefault="00B50872" w:rsidP="00B50872">
      <w:pPr>
        <w:pStyle w:val="Caption"/>
      </w:pPr>
      <w:bookmarkStart w:id="10" w:name="_Ref254866328"/>
      <w:r w:rsidRPr="00010E16">
        <w:t xml:space="preserve">Figure </w:t>
      </w:r>
      <w:fldSimple w:instr=" SEQ Figure \* ARABIC ">
        <w:r w:rsidR="00347BCC">
          <w:rPr>
            <w:noProof/>
          </w:rPr>
          <w:t>2</w:t>
        </w:r>
      </w:fldSimple>
      <w:bookmarkEnd w:id="10"/>
      <w:proofErr w:type="gramStart"/>
      <w:r w:rsidRPr="00010E16">
        <w:t xml:space="preserve"> Physical layout</w:t>
      </w:r>
      <w:proofErr w:type="gramEnd"/>
      <w:r w:rsidRPr="00010E16">
        <w:t xml:space="preserve"> of the HFT PXL detector readout components. The distances are indicated between the various RDO components.</w:t>
      </w:r>
    </w:p>
    <w:p w:rsidR="00DA7E49" w:rsidRDefault="006F3C5E">
      <w:pPr>
        <w:rPr>
          <w:rFonts w:ascii="Times New Roman" w:hAnsi="Times New Roman"/>
        </w:rPr>
      </w:pPr>
      <w:r w:rsidRPr="00010E16">
        <w:rPr>
          <w:rFonts w:ascii="Times New Roman" w:hAnsi="Times New Roman"/>
        </w:rPr>
        <w:t>The</w:t>
      </w:r>
      <w:r w:rsidR="00DA7E49">
        <w:rPr>
          <w:rFonts w:ascii="Times New Roman" w:hAnsi="Times New Roman"/>
        </w:rPr>
        <w:t xml:space="preserve"> relevant parts of the PXL coordinate definition and numbering convention are shown below in FIGXXX. These definitions are compatible with the existing STAR coordinate and numbering convention</w:t>
      </w:r>
    </w:p>
    <w:p w:rsidR="00DA7E49" w:rsidRDefault="00DA7E49">
      <w:pPr>
        <w:rPr>
          <w:rFonts w:ascii="Times New Roman" w:hAnsi="Times New Roman"/>
        </w:rPr>
      </w:pPr>
    </w:p>
    <w:p w:rsidR="00DA7E49" w:rsidRDefault="00910826" w:rsidP="00DA7E49">
      <w:pPr>
        <w:keepNext/>
      </w:pPr>
      <w:r>
        <w:rPr>
          <w:rFonts w:ascii="Times New Roman" w:hAnsi="Times New Roman"/>
          <w:noProof/>
        </w:rPr>
        <w:drawing>
          <wp:inline distT="0" distB="0" distL="0" distR="0">
            <wp:extent cx="6477000" cy="2819400"/>
            <wp:effectExtent l="0" t="0" r="0" b="0"/>
            <wp:docPr id="3" name="Picture 3" descr="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22"/>
                    <pic:cNvPicPr>
                      <a:picLocks noChangeAspect="1" noChangeArrowheads="1"/>
                    </pic:cNvPicPr>
                  </pic:nvPicPr>
                  <pic:blipFill>
                    <a:blip r:embed="rId9" cstate="print"/>
                    <a:srcRect/>
                    <a:stretch>
                      <a:fillRect/>
                    </a:stretch>
                  </pic:blipFill>
                  <pic:spPr bwMode="auto">
                    <a:xfrm>
                      <a:off x="0" y="0"/>
                      <a:ext cx="6477000" cy="2819400"/>
                    </a:xfrm>
                    <a:prstGeom prst="rect">
                      <a:avLst/>
                    </a:prstGeom>
                    <a:noFill/>
                    <a:ln w="9525">
                      <a:noFill/>
                      <a:miter lim="800000"/>
                      <a:headEnd/>
                      <a:tailEnd/>
                    </a:ln>
                  </pic:spPr>
                </pic:pic>
              </a:graphicData>
            </a:graphic>
          </wp:inline>
        </w:drawing>
      </w:r>
    </w:p>
    <w:p w:rsidR="00DA7E49" w:rsidRDefault="00DA7E49" w:rsidP="00DA7E49">
      <w:pPr>
        <w:pStyle w:val="Caption"/>
      </w:pPr>
      <w:r>
        <w:t xml:space="preserve">Figure </w:t>
      </w:r>
      <w:fldSimple w:instr=" SEQ Figure \* ARABIC ">
        <w:r w:rsidR="00347BCC">
          <w:rPr>
            <w:noProof/>
          </w:rPr>
          <w:t>3</w:t>
        </w:r>
      </w:fldSimple>
      <w:r>
        <w:t xml:space="preserve"> STAR PXL co</w:t>
      </w:r>
      <w:r w:rsidR="00B56617">
        <w:t>o</w:t>
      </w:r>
      <w:r>
        <w:t>rdinate system and labeling convention.</w:t>
      </w:r>
    </w:p>
    <w:p w:rsidR="00440E3B" w:rsidRPr="00010E16" w:rsidRDefault="00440E3B">
      <w:pPr>
        <w:rPr>
          <w:rFonts w:ascii="Times New Roman" w:hAnsi="Times New Roman"/>
        </w:rPr>
      </w:pPr>
      <w:r w:rsidRPr="00010E16">
        <w:rPr>
          <w:rFonts w:ascii="Times New Roman" w:hAnsi="Times New Roman"/>
        </w:rPr>
        <w:t>.</w:t>
      </w:r>
    </w:p>
    <w:p w:rsidR="00440E3B" w:rsidRPr="00010E16" w:rsidRDefault="0081789B">
      <w:pPr>
        <w:pStyle w:val="Heading1"/>
        <w:rPr>
          <w:rFonts w:ascii="Times New Roman" w:hAnsi="Times New Roman"/>
        </w:rPr>
      </w:pPr>
      <w:bookmarkStart w:id="11" w:name="_Toc255164505"/>
      <w:r w:rsidRPr="00010E16">
        <w:rPr>
          <w:rFonts w:ascii="Times New Roman" w:hAnsi="Times New Roman"/>
        </w:rPr>
        <w:t xml:space="preserve">Structure of the </w:t>
      </w:r>
      <w:r w:rsidR="00CA7E8D" w:rsidRPr="00010E16">
        <w:rPr>
          <w:rFonts w:ascii="Times New Roman" w:hAnsi="Times New Roman"/>
        </w:rPr>
        <w:t>Signal and Power paths</w:t>
      </w:r>
      <w:bookmarkEnd w:id="11"/>
    </w:p>
    <w:p w:rsidR="00713B8F" w:rsidRPr="00010E16" w:rsidRDefault="00713B8F" w:rsidP="00713B8F">
      <w:pPr>
        <w:rPr>
          <w:rFonts w:ascii="Times New Roman" w:hAnsi="Times New Roman"/>
          <w:sz w:val="20"/>
        </w:rPr>
      </w:pPr>
      <w:r w:rsidRPr="00010E16">
        <w:rPr>
          <w:rFonts w:ascii="Times New Roman" w:hAnsi="Times New Roman"/>
          <w:sz w:val="20"/>
        </w:rPr>
        <w:t xml:space="preserve">The </w:t>
      </w:r>
      <w:r w:rsidR="00CD27A0" w:rsidRPr="00010E16">
        <w:rPr>
          <w:rFonts w:ascii="Times New Roman" w:hAnsi="Times New Roman"/>
          <w:sz w:val="20"/>
        </w:rPr>
        <w:t xml:space="preserve">primary </w:t>
      </w:r>
      <w:r w:rsidR="005C0890">
        <w:rPr>
          <w:rFonts w:ascii="Times New Roman" w:hAnsi="Times New Roman"/>
          <w:sz w:val="20"/>
        </w:rPr>
        <w:t>PXL detector data path</w:t>
      </w:r>
      <w:r w:rsidRPr="00010E16">
        <w:rPr>
          <w:rFonts w:ascii="Times New Roman" w:hAnsi="Times New Roman"/>
          <w:sz w:val="20"/>
        </w:rPr>
        <w:t xml:space="preserve"> </w:t>
      </w:r>
      <w:r w:rsidR="00CD27A0" w:rsidRPr="00010E16">
        <w:rPr>
          <w:rFonts w:ascii="Times New Roman" w:hAnsi="Times New Roman"/>
          <w:sz w:val="20"/>
        </w:rPr>
        <w:t>consists of high speed (160 MHz) LVDS signals</w:t>
      </w:r>
      <w:r w:rsidR="003B0118" w:rsidRPr="00010E16">
        <w:rPr>
          <w:rFonts w:ascii="Times New Roman" w:hAnsi="Times New Roman"/>
          <w:sz w:val="20"/>
        </w:rPr>
        <w:t xml:space="preserve"> carried on twisted pair cables</w:t>
      </w:r>
      <w:r w:rsidRPr="00010E16">
        <w:rPr>
          <w:rFonts w:ascii="Times New Roman" w:hAnsi="Times New Roman"/>
          <w:sz w:val="20"/>
        </w:rPr>
        <w:t xml:space="preserve">. The sensor control and clock signals move from the RDO boards via twisted pair cable through a patch panel and to the Mass </w:t>
      </w:r>
      <w:r w:rsidRPr="00010E16">
        <w:rPr>
          <w:rFonts w:ascii="Times New Roman" w:hAnsi="Times New Roman"/>
          <w:sz w:val="20"/>
        </w:rPr>
        <w:lastRenderedPageBreak/>
        <w:t>Termination Boards (MTB). The signals are buffered and carried to the ladders over fine twisted pair wire. At the ladder, the clock and control signals are buffered and then distributed to the sensors</w:t>
      </w:r>
      <w:r w:rsidR="00E76B5A" w:rsidRPr="00010E16">
        <w:rPr>
          <w:rFonts w:ascii="Times New Roman" w:hAnsi="Times New Roman"/>
          <w:sz w:val="20"/>
        </w:rPr>
        <w:t xml:space="preserve"> on a low mass flex PCB</w:t>
      </w:r>
      <w:r w:rsidRPr="00010E16">
        <w:rPr>
          <w:rFonts w:ascii="Times New Roman" w:hAnsi="Times New Roman"/>
          <w:sz w:val="20"/>
        </w:rPr>
        <w:t xml:space="preserve">. Sensor data follows the reverse path back from the sensors, through buffering on the ladders, through the fine wire to the MTB where the data signals are buffered again, and carried back to the RDO boards through the patch panel on twisted pair cables. </w:t>
      </w:r>
    </w:p>
    <w:p w:rsidR="00E76B5A" w:rsidRPr="00010E16" w:rsidRDefault="00E76B5A" w:rsidP="00713B8F">
      <w:pPr>
        <w:rPr>
          <w:rFonts w:ascii="Times New Roman" w:hAnsi="Times New Roman"/>
          <w:sz w:val="20"/>
        </w:rPr>
      </w:pPr>
      <w:r w:rsidRPr="00010E16">
        <w:rPr>
          <w:rFonts w:ascii="Times New Roman" w:hAnsi="Times New Roman"/>
          <w:sz w:val="20"/>
        </w:rPr>
        <w:t xml:space="preserve">The natural unit of organization for the readout system is the sector. This is shown in </w:t>
      </w:r>
      <w:fldSimple w:instr=" REF _Ref254900557 \h  \* MERGEFORMAT ">
        <w:r w:rsidR="00072AED" w:rsidRPr="00072AED">
          <w:rPr>
            <w:rFonts w:ascii="Times New Roman" w:hAnsi="Times New Roman"/>
            <w:sz w:val="20"/>
          </w:rPr>
          <w:t xml:space="preserve">Figure </w:t>
        </w:r>
        <w:r w:rsidR="00072AED" w:rsidRPr="00072AED">
          <w:rPr>
            <w:rFonts w:ascii="Times New Roman" w:hAnsi="Times New Roman"/>
            <w:noProof/>
            <w:sz w:val="20"/>
          </w:rPr>
          <w:t>3</w:t>
        </w:r>
      </w:fldSimple>
      <w:r w:rsidRPr="00010E16">
        <w:rPr>
          <w:rFonts w:ascii="Times New Roman" w:hAnsi="Times New Roman"/>
          <w:sz w:val="20"/>
        </w:rPr>
        <w:t xml:space="preserve">. The PXL detector readout architecture is organized as 10 identical parallel units that are comprised of one sector (four ladders) serviced by one MTB which is in turn serviced by one RDO board. </w:t>
      </w:r>
      <w:r w:rsidR="005E715D" w:rsidRPr="00010E16">
        <w:rPr>
          <w:rFonts w:ascii="Times New Roman" w:hAnsi="Times New Roman"/>
          <w:sz w:val="20"/>
        </w:rPr>
        <w:t xml:space="preserve">This modularity is carried through </w:t>
      </w:r>
      <w:r w:rsidR="001B71FB" w:rsidRPr="00010E16">
        <w:rPr>
          <w:rFonts w:ascii="Times New Roman" w:hAnsi="Times New Roman"/>
          <w:sz w:val="20"/>
        </w:rPr>
        <w:t xml:space="preserve">in </w:t>
      </w:r>
      <w:r w:rsidR="005E715D" w:rsidRPr="00010E16">
        <w:rPr>
          <w:rFonts w:ascii="Times New Roman" w:hAnsi="Times New Roman"/>
          <w:sz w:val="20"/>
        </w:rPr>
        <w:t xml:space="preserve">the cabling connections. </w:t>
      </w:r>
    </w:p>
    <w:p w:rsidR="00713B8F" w:rsidRPr="00010E16" w:rsidRDefault="00713B8F">
      <w:pPr>
        <w:rPr>
          <w:rFonts w:ascii="Times New Roman" w:hAnsi="Times New Roman"/>
          <w:sz w:val="20"/>
          <w:lang w:val="en-GB"/>
        </w:rPr>
      </w:pPr>
    </w:p>
    <w:p w:rsidR="00800F75" w:rsidRPr="00010E16" w:rsidRDefault="00910826" w:rsidP="00800F75">
      <w:pPr>
        <w:keepNext/>
        <w:rPr>
          <w:rFonts w:ascii="Times New Roman" w:hAnsi="Times New Roman"/>
        </w:rPr>
      </w:pPr>
      <w:r>
        <w:rPr>
          <w:rFonts w:ascii="Times New Roman" w:hAnsi="Times New Roman"/>
          <w:noProof/>
          <w:sz w:val="20"/>
        </w:rPr>
        <w:drawing>
          <wp:inline distT="0" distB="0" distL="0" distR="0">
            <wp:extent cx="6477000" cy="3562350"/>
            <wp:effectExtent l="19050" t="0" r="0" b="0"/>
            <wp:docPr id="4" name="Picture 4"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3"/>
                    <pic:cNvPicPr>
                      <a:picLocks noChangeAspect="1" noChangeArrowheads="1"/>
                    </pic:cNvPicPr>
                  </pic:nvPicPr>
                  <pic:blipFill>
                    <a:blip r:embed="rId10" cstate="print"/>
                    <a:srcRect/>
                    <a:stretch>
                      <a:fillRect/>
                    </a:stretch>
                  </pic:blipFill>
                  <pic:spPr bwMode="auto">
                    <a:xfrm>
                      <a:off x="0" y="0"/>
                      <a:ext cx="6477000" cy="3562350"/>
                    </a:xfrm>
                    <a:prstGeom prst="rect">
                      <a:avLst/>
                    </a:prstGeom>
                    <a:noFill/>
                    <a:ln w="9525">
                      <a:noFill/>
                      <a:miter lim="800000"/>
                      <a:headEnd/>
                      <a:tailEnd/>
                    </a:ln>
                  </pic:spPr>
                </pic:pic>
              </a:graphicData>
            </a:graphic>
          </wp:inline>
        </w:drawing>
      </w:r>
    </w:p>
    <w:p w:rsidR="00800F75" w:rsidRPr="00010E16" w:rsidRDefault="00800F75" w:rsidP="00800F75">
      <w:pPr>
        <w:pStyle w:val="Caption"/>
        <w:rPr>
          <w:lang w:val="en-GB"/>
        </w:rPr>
      </w:pPr>
      <w:bookmarkStart w:id="12" w:name="_Ref254900557"/>
      <w:r w:rsidRPr="00010E16">
        <w:t xml:space="preserve">Figure </w:t>
      </w:r>
      <w:fldSimple w:instr=" SEQ Figure \* ARABIC ">
        <w:r w:rsidR="00347BCC">
          <w:rPr>
            <w:noProof/>
          </w:rPr>
          <w:t>4</w:t>
        </w:r>
      </w:fldSimple>
      <w:bookmarkEnd w:id="12"/>
      <w:r w:rsidR="00691073" w:rsidRPr="00010E16">
        <w:t xml:space="preserve"> </w:t>
      </w:r>
      <w:r w:rsidR="00603F62">
        <w:t>A</w:t>
      </w:r>
      <w:r w:rsidRPr="00010E16">
        <w:t xml:space="preserve"> basic unit of modularity of the PXL RDO system consists of one sector of </w:t>
      </w:r>
      <w:r w:rsidR="002B4687" w:rsidRPr="00010E16">
        <w:t xml:space="preserve">four </w:t>
      </w:r>
      <w:r w:rsidRPr="00010E16">
        <w:t>sensor</w:t>
      </w:r>
      <w:r w:rsidR="002B4687" w:rsidRPr="00010E16">
        <w:t xml:space="preserve"> ladder</w:t>
      </w:r>
      <w:r w:rsidRPr="00010E16">
        <w:t>s serviced by one MTB which is in turn serviced by one RDO board.</w:t>
      </w:r>
      <w:r w:rsidR="003B0118" w:rsidRPr="00010E16">
        <w:t xml:space="preserve"> The </w:t>
      </w:r>
      <w:r w:rsidR="00603F62">
        <w:t xml:space="preserve">complete </w:t>
      </w:r>
      <w:r w:rsidR="003B0118" w:rsidRPr="00010E16">
        <w:t>PXL detector is comprised of ten of the shown units.</w:t>
      </w:r>
    </w:p>
    <w:p w:rsidR="00800F75" w:rsidRPr="00010E16" w:rsidRDefault="00800F75">
      <w:pPr>
        <w:rPr>
          <w:rFonts w:ascii="Times New Roman" w:hAnsi="Times New Roman"/>
          <w:lang w:val="en-GB"/>
        </w:rPr>
      </w:pPr>
    </w:p>
    <w:p w:rsidR="005612EC" w:rsidRDefault="00C52FD7">
      <w:pPr>
        <w:rPr>
          <w:rFonts w:ascii="Times New Roman" w:hAnsi="Times New Roman"/>
          <w:sz w:val="20"/>
          <w:lang w:val="en-GB"/>
        </w:rPr>
      </w:pPr>
      <w:r w:rsidRPr="00010E16">
        <w:rPr>
          <w:rFonts w:ascii="Times New Roman" w:hAnsi="Times New Roman"/>
          <w:sz w:val="20"/>
          <w:lang w:val="en-GB"/>
        </w:rPr>
        <w:t>Power supplies are located in the STAR racks (location TBD)</w:t>
      </w:r>
      <w:r w:rsidR="00AA6A7E" w:rsidRPr="00010E16">
        <w:rPr>
          <w:rFonts w:ascii="Times New Roman" w:hAnsi="Times New Roman"/>
          <w:sz w:val="20"/>
          <w:lang w:val="en-GB"/>
        </w:rPr>
        <w:t xml:space="preserve"> in the </w:t>
      </w:r>
      <w:r w:rsidR="00800F75" w:rsidRPr="00010E16">
        <w:rPr>
          <w:rFonts w:ascii="Times New Roman" w:hAnsi="Times New Roman"/>
          <w:sz w:val="20"/>
          <w:lang w:val="en-GB"/>
        </w:rPr>
        <w:t xml:space="preserve">south platform. </w:t>
      </w:r>
      <w:r w:rsidR="003B0118" w:rsidRPr="00010E16">
        <w:rPr>
          <w:rFonts w:ascii="Times New Roman" w:hAnsi="Times New Roman"/>
          <w:sz w:val="20"/>
          <w:lang w:val="en-GB"/>
        </w:rPr>
        <w:t xml:space="preserve">The power supplies supply </w:t>
      </w:r>
      <w:r w:rsidR="00C07BBD" w:rsidRPr="00010E16">
        <w:rPr>
          <w:rFonts w:ascii="Times New Roman" w:hAnsi="Times New Roman"/>
          <w:sz w:val="20"/>
          <w:lang w:val="en-GB"/>
        </w:rPr>
        <w:t xml:space="preserve">low voltage </w:t>
      </w:r>
      <w:r w:rsidR="003B0118" w:rsidRPr="00010E16">
        <w:rPr>
          <w:rFonts w:ascii="Times New Roman" w:hAnsi="Times New Roman"/>
          <w:sz w:val="20"/>
          <w:lang w:val="en-GB"/>
        </w:rPr>
        <w:t xml:space="preserve">power </w:t>
      </w:r>
      <w:r w:rsidR="00C07BBD" w:rsidRPr="00010E16">
        <w:rPr>
          <w:rFonts w:ascii="Times New Roman" w:hAnsi="Times New Roman"/>
          <w:sz w:val="20"/>
          <w:lang w:val="en-GB"/>
        </w:rPr>
        <w:t xml:space="preserve">to the </w:t>
      </w:r>
      <w:r w:rsidR="00BF507B" w:rsidRPr="00010E16">
        <w:rPr>
          <w:rFonts w:ascii="Times New Roman" w:hAnsi="Times New Roman"/>
          <w:sz w:val="20"/>
          <w:lang w:val="en-GB"/>
        </w:rPr>
        <w:t xml:space="preserve">MTBs. The MTBs are equipped with daughter card PCBs which regulate and latch-up protect the power supplied to the ladders. </w:t>
      </w:r>
      <w:r w:rsidR="003A7AD0" w:rsidRPr="00010E16">
        <w:rPr>
          <w:rFonts w:ascii="Times New Roman" w:hAnsi="Times New Roman"/>
          <w:sz w:val="20"/>
          <w:lang w:val="en-GB"/>
        </w:rPr>
        <w:t xml:space="preserve">The power supplied is 6 volts to the MTBs. </w:t>
      </w:r>
      <w:r w:rsidR="00955141" w:rsidRPr="00010E16">
        <w:rPr>
          <w:rFonts w:ascii="Times New Roman" w:hAnsi="Times New Roman"/>
          <w:sz w:val="20"/>
          <w:lang w:val="en-GB"/>
        </w:rPr>
        <w:t>Power supplied to the MTBs i</w:t>
      </w:r>
      <w:r w:rsidR="003A7AD0" w:rsidRPr="00010E16">
        <w:rPr>
          <w:rFonts w:ascii="Times New Roman" w:hAnsi="Times New Roman"/>
          <w:sz w:val="20"/>
          <w:lang w:val="en-GB"/>
        </w:rPr>
        <w:t xml:space="preserve">s regulated to 5V for running the MTB logic and to 3.3V for the separate latch-up protected </w:t>
      </w:r>
      <w:proofErr w:type="spellStart"/>
      <w:r w:rsidR="003A7AD0" w:rsidRPr="00010E16">
        <w:rPr>
          <w:rFonts w:ascii="Times New Roman" w:hAnsi="Times New Roman"/>
          <w:sz w:val="20"/>
          <w:lang w:val="en-GB"/>
        </w:rPr>
        <w:t>analog</w:t>
      </w:r>
      <w:proofErr w:type="spellEnd"/>
      <w:r w:rsidR="003A7AD0" w:rsidRPr="00010E16">
        <w:rPr>
          <w:rFonts w:ascii="Times New Roman" w:hAnsi="Times New Roman"/>
          <w:sz w:val="20"/>
          <w:lang w:val="en-GB"/>
        </w:rPr>
        <w:t xml:space="preserve"> and digital power supplied to the sensor ladders.</w:t>
      </w:r>
      <w:r w:rsidR="00910826">
        <w:rPr>
          <w:rFonts w:ascii="Times New Roman" w:hAnsi="Times New Roman"/>
          <w:sz w:val="20"/>
          <w:lang w:val="en-GB"/>
        </w:rPr>
        <w:t xml:space="preserve"> The RDO boards will reside in a single 9U VME Crate and use the crate5V power supply which will be regulated to the voltages required on each RDO board.</w:t>
      </w:r>
    </w:p>
    <w:p w:rsidR="00AD0439" w:rsidRPr="00905C15" w:rsidRDefault="00AD0439">
      <w:pPr>
        <w:rPr>
          <w:rFonts w:ascii="Times New Roman" w:hAnsi="Times New Roman"/>
          <w:b/>
          <w:sz w:val="20"/>
          <w:lang w:val="en-GB"/>
        </w:rPr>
      </w:pPr>
      <w:r w:rsidRPr="00905C15">
        <w:rPr>
          <w:rFonts w:ascii="Times New Roman" w:hAnsi="Times New Roman"/>
          <w:b/>
          <w:sz w:val="20"/>
          <w:lang w:val="en-GB"/>
        </w:rPr>
        <w:t xml:space="preserve">It is important to note that the connectivity table described here is specifically for a prototype detector. For the production </w:t>
      </w:r>
      <w:r w:rsidR="00905C15">
        <w:rPr>
          <w:rFonts w:ascii="Times New Roman" w:hAnsi="Times New Roman"/>
          <w:b/>
          <w:sz w:val="20"/>
          <w:lang w:val="en-GB"/>
        </w:rPr>
        <w:t>detector</w:t>
      </w:r>
      <w:r w:rsidR="00905C15" w:rsidRPr="00905C15">
        <w:rPr>
          <w:rFonts w:ascii="Times New Roman" w:hAnsi="Times New Roman"/>
          <w:b/>
          <w:sz w:val="20"/>
          <w:lang w:val="en-GB"/>
        </w:rPr>
        <w:t>, the connectivity tables will n</w:t>
      </w:r>
      <w:r w:rsidRPr="00905C15">
        <w:rPr>
          <w:rFonts w:ascii="Times New Roman" w:hAnsi="Times New Roman"/>
          <w:b/>
          <w:sz w:val="20"/>
          <w:lang w:val="en-GB"/>
        </w:rPr>
        <w:t>ot change</w:t>
      </w:r>
      <w:r w:rsidR="00905C15" w:rsidRPr="00905C15">
        <w:rPr>
          <w:rFonts w:ascii="Times New Roman" w:hAnsi="Times New Roman"/>
          <w:b/>
          <w:sz w:val="20"/>
          <w:lang w:val="en-GB"/>
        </w:rPr>
        <w:t>. The pin-out tables included in the spreadsheet will be modified to accommodate the use of the final sensors but the basic cable connectivity is identical between the two</w:t>
      </w:r>
      <w:r w:rsidR="00905C15">
        <w:rPr>
          <w:rFonts w:ascii="Times New Roman" w:hAnsi="Times New Roman"/>
          <w:b/>
          <w:sz w:val="20"/>
          <w:lang w:val="en-GB"/>
        </w:rPr>
        <w:t xml:space="preserve"> versions</w:t>
      </w:r>
      <w:r w:rsidR="00905C15" w:rsidRPr="00905C15">
        <w:rPr>
          <w:rFonts w:ascii="Times New Roman" w:hAnsi="Times New Roman"/>
          <w:b/>
          <w:sz w:val="20"/>
          <w:lang w:val="en-GB"/>
        </w:rPr>
        <w:t>.</w:t>
      </w:r>
    </w:p>
    <w:p w:rsidR="00BD2968" w:rsidRPr="00010E16" w:rsidRDefault="00BD2968">
      <w:pPr>
        <w:rPr>
          <w:rFonts w:ascii="Times New Roman" w:hAnsi="Times New Roman"/>
          <w:sz w:val="20"/>
          <w:lang w:val="en-GB"/>
        </w:rPr>
      </w:pPr>
    </w:p>
    <w:p w:rsidR="00BD2968" w:rsidRPr="00010E16" w:rsidRDefault="00E91BE8" w:rsidP="00E91BE8">
      <w:pPr>
        <w:pStyle w:val="Heading1"/>
        <w:rPr>
          <w:rFonts w:ascii="Times New Roman" w:hAnsi="Times New Roman"/>
        </w:rPr>
      </w:pPr>
      <w:bookmarkStart w:id="13" w:name="_Toc255164506"/>
      <w:r w:rsidRPr="00010E16">
        <w:rPr>
          <w:rFonts w:ascii="Times New Roman" w:hAnsi="Times New Roman"/>
        </w:rPr>
        <w:t>Pixel Detector Electronic Component Blocks</w:t>
      </w:r>
      <w:bookmarkEnd w:id="13"/>
    </w:p>
    <w:p w:rsidR="00E91BE8" w:rsidRPr="00010E16" w:rsidRDefault="00C7273D">
      <w:pPr>
        <w:rPr>
          <w:rFonts w:ascii="Times New Roman" w:hAnsi="Times New Roman"/>
          <w:sz w:val="20"/>
          <w:lang w:val="en-GB"/>
        </w:rPr>
      </w:pPr>
      <w:r>
        <w:rPr>
          <w:rFonts w:ascii="Times New Roman" w:hAnsi="Times New Roman"/>
          <w:sz w:val="20"/>
          <w:lang w:val="en-GB"/>
        </w:rPr>
        <w:t xml:space="preserve">The PXL detector readout chain is </w:t>
      </w:r>
      <w:r w:rsidR="001F5E19">
        <w:rPr>
          <w:rFonts w:ascii="Times New Roman" w:hAnsi="Times New Roman"/>
          <w:sz w:val="20"/>
          <w:lang w:val="en-GB"/>
        </w:rPr>
        <w:t>composed</w:t>
      </w:r>
      <w:r>
        <w:rPr>
          <w:rFonts w:ascii="Times New Roman" w:hAnsi="Times New Roman"/>
          <w:sz w:val="20"/>
          <w:lang w:val="en-GB"/>
        </w:rPr>
        <w:t xml:space="preserve"> of hardware blocks joined by cables. These blocks are listed below. For the purposes of this document, the flex PCB cable that carries the signals to and from the buffers on the ladders to the sensors themselves is considered to be part of the ladder block and is not described separately.</w:t>
      </w:r>
      <w:r w:rsidR="000D14E1">
        <w:rPr>
          <w:rFonts w:ascii="Times New Roman" w:hAnsi="Times New Roman"/>
          <w:sz w:val="20"/>
          <w:lang w:val="en-GB"/>
        </w:rPr>
        <w:t xml:space="preserve"> The context diagram for the basic unit described may be found at </w:t>
      </w:r>
      <w:hyperlink r:id="rId11" w:history="1">
        <w:r w:rsidR="000D14E1" w:rsidRPr="00F40758">
          <w:rPr>
            <w:rStyle w:val="Hyperlink"/>
            <w:rFonts w:ascii="Times New Roman" w:hAnsi="Times New Roman"/>
            <w:sz w:val="20"/>
            <w:lang w:val="en-GB"/>
          </w:rPr>
          <w:t>http://rnc.lbl.gov/hft/hardware/docs/Phase1/Phase-1_RDO_top.pdf</w:t>
        </w:r>
      </w:hyperlink>
      <w:r w:rsidR="000D14E1">
        <w:rPr>
          <w:rFonts w:ascii="Times New Roman" w:hAnsi="Times New Roman"/>
          <w:sz w:val="20"/>
          <w:lang w:val="en-GB"/>
        </w:rPr>
        <w:t xml:space="preserve">. </w:t>
      </w:r>
    </w:p>
    <w:p w:rsidR="0034526E" w:rsidRPr="00010E16" w:rsidRDefault="0034526E" w:rsidP="003A307E">
      <w:pPr>
        <w:pStyle w:val="Heading2"/>
        <w:rPr>
          <w:rFonts w:ascii="Times New Roman" w:hAnsi="Times New Roman"/>
        </w:rPr>
      </w:pPr>
      <w:bookmarkStart w:id="14" w:name="_Toc255164507"/>
      <w:r w:rsidRPr="00010E16">
        <w:rPr>
          <w:rFonts w:ascii="Times New Roman" w:hAnsi="Times New Roman"/>
        </w:rPr>
        <w:t>Control PCs</w:t>
      </w:r>
      <w:bookmarkEnd w:id="14"/>
    </w:p>
    <w:p w:rsidR="0034526E" w:rsidRDefault="008F1AA3">
      <w:pPr>
        <w:rPr>
          <w:rFonts w:ascii="Times New Roman" w:hAnsi="Times New Roman"/>
          <w:sz w:val="20"/>
          <w:lang w:val="en-GB"/>
        </w:rPr>
      </w:pPr>
      <w:r>
        <w:rPr>
          <w:rFonts w:ascii="Times New Roman" w:hAnsi="Times New Roman"/>
          <w:sz w:val="20"/>
          <w:lang w:val="en-GB"/>
        </w:rPr>
        <w:t xml:space="preserve">There are two control PCs for the PXL system which reside in the PXL racks (TBD) on the south platform at STAR. These PCs provide control and configuration of the RDO boards and PXL system as well as serving as the slow control link for error condition monitoring. The connection path from these PCs to the RDO boards is via USB carried over RJ-45 cables. </w:t>
      </w:r>
      <w:r w:rsidR="00AC71E0">
        <w:rPr>
          <w:rFonts w:ascii="Times New Roman" w:hAnsi="Times New Roman"/>
          <w:sz w:val="20"/>
          <w:lang w:val="en-GB"/>
        </w:rPr>
        <w:t>The grounds are isolated in this connection. These PCs are remotely controlled via Ethernet.</w:t>
      </w:r>
      <w:r w:rsidR="00D40D1F">
        <w:rPr>
          <w:rFonts w:ascii="Times New Roman" w:hAnsi="Times New Roman"/>
          <w:sz w:val="20"/>
          <w:lang w:val="en-GB"/>
        </w:rPr>
        <w:t xml:space="preserve"> Each PC is expected to occupy 5U of rack space.</w:t>
      </w:r>
    </w:p>
    <w:p w:rsidR="000D14E1" w:rsidRDefault="000D14E1">
      <w:pPr>
        <w:rPr>
          <w:rFonts w:ascii="Times New Roman" w:hAnsi="Times New Roman"/>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9"/>
        <w:gridCol w:w="939"/>
        <w:gridCol w:w="1338"/>
      </w:tblGrid>
      <w:tr w:rsidR="000D14E1" w:rsidRPr="00DB2127" w:rsidTr="00DB2127">
        <w:tc>
          <w:tcPr>
            <w:tcW w:w="0" w:type="auto"/>
          </w:tcPr>
          <w:p w:rsidR="000D14E1" w:rsidRPr="00DB2127" w:rsidRDefault="000D14E1">
            <w:pPr>
              <w:rPr>
                <w:rFonts w:ascii="Times New Roman" w:hAnsi="Times New Roman"/>
                <w:b/>
                <w:sz w:val="20"/>
                <w:lang w:val="en-GB"/>
              </w:rPr>
            </w:pPr>
            <w:r w:rsidRPr="00DB2127">
              <w:rPr>
                <w:rFonts w:ascii="Times New Roman" w:hAnsi="Times New Roman"/>
                <w:b/>
                <w:sz w:val="20"/>
                <w:lang w:val="en-GB"/>
              </w:rPr>
              <w:t>External connections / PC</w:t>
            </w:r>
          </w:p>
        </w:tc>
        <w:tc>
          <w:tcPr>
            <w:tcW w:w="0" w:type="auto"/>
          </w:tcPr>
          <w:p w:rsidR="000D14E1" w:rsidRPr="00DB2127" w:rsidRDefault="000D14E1">
            <w:pPr>
              <w:rPr>
                <w:rFonts w:ascii="Times New Roman" w:hAnsi="Times New Roman"/>
                <w:b/>
                <w:sz w:val="20"/>
                <w:lang w:val="en-GB"/>
              </w:rPr>
            </w:pPr>
            <w:r w:rsidRPr="00DB2127">
              <w:rPr>
                <w:rFonts w:ascii="Times New Roman" w:hAnsi="Times New Roman"/>
                <w:b/>
                <w:sz w:val="20"/>
                <w:lang w:val="en-GB"/>
              </w:rPr>
              <w:t>Quantity</w:t>
            </w:r>
          </w:p>
        </w:tc>
        <w:tc>
          <w:tcPr>
            <w:tcW w:w="0" w:type="auto"/>
          </w:tcPr>
          <w:p w:rsidR="000D14E1" w:rsidRPr="00DB2127" w:rsidRDefault="000D14E1">
            <w:pPr>
              <w:rPr>
                <w:rFonts w:ascii="Times New Roman" w:hAnsi="Times New Roman"/>
                <w:b/>
                <w:sz w:val="20"/>
                <w:lang w:val="en-GB"/>
              </w:rPr>
            </w:pPr>
            <w:r w:rsidRPr="00DB2127">
              <w:rPr>
                <w:rFonts w:ascii="Times New Roman" w:hAnsi="Times New Roman"/>
                <w:b/>
                <w:sz w:val="20"/>
                <w:lang w:val="en-GB"/>
              </w:rPr>
              <w:t>Mode</w:t>
            </w:r>
          </w:p>
        </w:tc>
      </w:tr>
      <w:tr w:rsidR="000D14E1" w:rsidRPr="00DB2127" w:rsidTr="00DB2127">
        <w:tc>
          <w:tcPr>
            <w:tcW w:w="0" w:type="auto"/>
          </w:tcPr>
          <w:p w:rsidR="000D14E1" w:rsidRPr="00DB2127" w:rsidRDefault="000D14E1">
            <w:pPr>
              <w:rPr>
                <w:rFonts w:ascii="Times New Roman" w:hAnsi="Times New Roman"/>
                <w:sz w:val="20"/>
                <w:lang w:val="en-GB"/>
              </w:rPr>
            </w:pPr>
            <w:r w:rsidRPr="00DB2127">
              <w:rPr>
                <w:rFonts w:ascii="Times New Roman" w:hAnsi="Times New Roman"/>
                <w:sz w:val="20"/>
                <w:lang w:val="en-GB"/>
              </w:rPr>
              <w:t>USB</w:t>
            </w:r>
          </w:p>
        </w:tc>
        <w:tc>
          <w:tcPr>
            <w:tcW w:w="0" w:type="auto"/>
          </w:tcPr>
          <w:p w:rsidR="000D14E1" w:rsidRPr="00DB2127" w:rsidRDefault="000D14E1">
            <w:pPr>
              <w:rPr>
                <w:rFonts w:ascii="Times New Roman" w:hAnsi="Times New Roman"/>
                <w:sz w:val="20"/>
                <w:lang w:val="en-GB"/>
              </w:rPr>
            </w:pPr>
            <w:r w:rsidRPr="00DB2127">
              <w:rPr>
                <w:rFonts w:ascii="Times New Roman" w:hAnsi="Times New Roman"/>
                <w:sz w:val="20"/>
                <w:lang w:val="en-GB"/>
              </w:rPr>
              <w:t>5</w:t>
            </w:r>
          </w:p>
        </w:tc>
        <w:tc>
          <w:tcPr>
            <w:tcW w:w="0" w:type="auto"/>
          </w:tcPr>
          <w:p w:rsidR="000D14E1" w:rsidRPr="00DB2127" w:rsidRDefault="000D14E1">
            <w:pPr>
              <w:rPr>
                <w:rFonts w:ascii="Times New Roman" w:hAnsi="Times New Roman"/>
                <w:sz w:val="20"/>
                <w:lang w:val="en-GB"/>
              </w:rPr>
            </w:pPr>
            <w:r w:rsidRPr="00DB2127">
              <w:rPr>
                <w:rFonts w:ascii="Times New Roman" w:hAnsi="Times New Roman"/>
                <w:sz w:val="20"/>
                <w:lang w:val="en-GB"/>
              </w:rPr>
              <w:t>Bi-directional</w:t>
            </w:r>
          </w:p>
        </w:tc>
      </w:tr>
      <w:tr w:rsidR="000D14E1" w:rsidRPr="00DB2127" w:rsidTr="00DB2127">
        <w:tc>
          <w:tcPr>
            <w:tcW w:w="0" w:type="auto"/>
          </w:tcPr>
          <w:p w:rsidR="000D14E1" w:rsidRPr="00DB2127" w:rsidRDefault="000D14E1">
            <w:pPr>
              <w:rPr>
                <w:rFonts w:ascii="Times New Roman" w:hAnsi="Times New Roman"/>
                <w:sz w:val="20"/>
                <w:lang w:val="en-GB"/>
              </w:rPr>
            </w:pPr>
            <w:r w:rsidRPr="00DB2127">
              <w:rPr>
                <w:rFonts w:ascii="Times New Roman" w:hAnsi="Times New Roman"/>
                <w:sz w:val="20"/>
                <w:lang w:val="en-GB"/>
              </w:rPr>
              <w:t>Ethernet</w:t>
            </w:r>
          </w:p>
        </w:tc>
        <w:tc>
          <w:tcPr>
            <w:tcW w:w="0" w:type="auto"/>
          </w:tcPr>
          <w:p w:rsidR="000D14E1" w:rsidRPr="00DB2127" w:rsidRDefault="000D14E1">
            <w:pPr>
              <w:rPr>
                <w:rFonts w:ascii="Times New Roman" w:hAnsi="Times New Roman"/>
                <w:sz w:val="20"/>
                <w:lang w:val="en-GB"/>
              </w:rPr>
            </w:pPr>
            <w:r w:rsidRPr="00DB2127">
              <w:rPr>
                <w:rFonts w:ascii="Times New Roman" w:hAnsi="Times New Roman"/>
                <w:sz w:val="20"/>
                <w:lang w:val="en-GB"/>
              </w:rPr>
              <w:t>1</w:t>
            </w:r>
          </w:p>
        </w:tc>
        <w:tc>
          <w:tcPr>
            <w:tcW w:w="0" w:type="auto"/>
          </w:tcPr>
          <w:p w:rsidR="000D14E1" w:rsidRPr="00DB2127" w:rsidRDefault="000D14E1" w:rsidP="00DB2127">
            <w:pPr>
              <w:rPr>
                <w:rFonts w:ascii="Times New Roman" w:hAnsi="Times New Roman"/>
                <w:sz w:val="20"/>
                <w:lang w:val="en-GB"/>
              </w:rPr>
            </w:pPr>
            <w:r w:rsidRPr="00DB2127">
              <w:rPr>
                <w:rFonts w:ascii="Times New Roman" w:hAnsi="Times New Roman"/>
                <w:sz w:val="20"/>
                <w:lang w:val="en-GB"/>
              </w:rPr>
              <w:t>Bi-directional</w:t>
            </w:r>
          </w:p>
        </w:tc>
      </w:tr>
    </w:tbl>
    <w:p w:rsidR="000D14E1" w:rsidRPr="00010E16" w:rsidRDefault="000D14E1">
      <w:pPr>
        <w:rPr>
          <w:rFonts w:ascii="Times New Roman" w:hAnsi="Times New Roman"/>
          <w:sz w:val="20"/>
          <w:lang w:val="en-GB"/>
        </w:rPr>
      </w:pPr>
    </w:p>
    <w:p w:rsidR="0034526E" w:rsidRPr="00010E16" w:rsidRDefault="0034526E" w:rsidP="003A307E">
      <w:pPr>
        <w:pStyle w:val="Heading2"/>
        <w:rPr>
          <w:rFonts w:ascii="Times New Roman" w:hAnsi="Times New Roman"/>
        </w:rPr>
      </w:pPr>
      <w:bookmarkStart w:id="15" w:name="_Toc255164508"/>
      <w:r w:rsidRPr="00010E16">
        <w:rPr>
          <w:rFonts w:ascii="Times New Roman" w:hAnsi="Times New Roman"/>
        </w:rPr>
        <w:t>RDO Boards</w:t>
      </w:r>
      <w:bookmarkEnd w:id="15"/>
    </w:p>
    <w:p w:rsidR="0034526E" w:rsidRDefault="00AC71E0">
      <w:pPr>
        <w:rPr>
          <w:rFonts w:ascii="Times New Roman" w:hAnsi="Times New Roman"/>
          <w:sz w:val="20"/>
          <w:lang w:val="en-GB"/>
        </w:rPr>
      </w:pPr>
      <w:r>
        <w:rPr>
          <w:rFonts w:ascii="Times New Roman" w:hAnsi="Times New Roman"/>
          <w:sz w:val="20"/>
          <w:lang w:val="en-GB"/>
        </w:rPr>
        <w:t>The RDO boards</w:t>
      </w:r>
      <w:r w:rsidR="004501B1">
        <w:rPr>
          <w:rFonts w:ascii="Times New Roman" w:hAnsi="Times New Roman"/>
          <w:sz w:val="20"/>
          <w:lang w:val="en-GB"/>
        </w:rPr>
        <w:t xml:space="preserve"> </w:t>
      </w:r>
      <w:r w:rsidR="003A5E8A">
        <w:rPr>
          <w:rFonts w:ascii="Times New Roman" w:hAnsi="Times New Roman"/>
          <w:sz w:val="20"/>
          <w:lang w:val="en-GB"/>
        </w:rPr>
        <w:t xml:space="preserve">reside in a </w:t>
      </w:r>
      <w:r w:rsidR="00E27ED5">
        <w:rPr>
          <w:rFonts w:ascii="Times New Roman" w:hAnsi="Times New Roman"/>
          <w:sz w:val="20"/>
          <w:lang w:val="en-GB"/>
        </w:rPr>
        <w:t xml:space="preserve">9U VME </w:t>
      </w:r>
      <w:r w:rsidR="003A5E8A">
        <w:rPr>
          <w:rFonts w:ascii="Times New Roman" w:hAnsi="Times New Roman"/>
          <w:sz w:val="20"/>
          <w:lang w:val="en-GB"/>
        </w:rPr>
        <w:t xml:space="preserve">crate </w:t>
      </w:r>
      <w:r w:rsidR="00E27ED5">
        <w:rPr>
          <w:rFonts w:ascii="Times New Roman" w:hAnsi="Times New Roman"/>
          <w:sz w:val="20"/>
          <w:lang w:val="en-GB"/>
        </w:rPr>
        <w:t xml:space="preserve">located in a rack on a platform </w:t>
      </w:r>
      <w:r w:rsidR="003A5E8A">
        <w:rPr>
          <w:rFonts w:ascii="Times New Roman" w:hAnsi="Times New Roman"/>
          <w:sz w:val="20"/>
          <w:lang w:val="en-GB"/>
        </w:rPr>
        <w:t xml:space="preserve">on the east side of the detector. </w:t>
      </w:r>
      <w:r w:rsidR="000E6D22">
        <w:rPr>
          <w:rFonts w:ascii="Times New Roman" w:hAnsi="Times New Roman"/>
          <w:sz w:val="20"/>
          <w:lang w:val="en-GB"/>
        </w:rPr>
        <w:t xml:space="preserve">Each RDO board </w:t>
      </w:r>
      <w:r w:rsidR="00E27ED5">
        <w:rPr>
          <w:rFonts w:ascii="Times New Roman" w:hAnsi="Times New Roman"/>
          <w:sz w:val="20"/>
          <w:lang w:val="en-GB"/>
        </w:rPr>
        <w:t>is a custom double wide 9U x 400mm VME board (physical but not connectivity VME standard)</w:t>
      </w:r>
      <w:r w:rsidR="003A5E8A">
        <w:rPr>
          <w:rFonts w:ascii="Times New Roman" w:hAnsi="Times New Roman"/>
          <w:sz w:val="20"/>
          <w:lang w:val="en-GB"/>
        </w:rPr>
        <w:t xml:space="preserve">. </w:t>
      </w:r>
      <w:r w:rsidR="000E6D22">
        <w:rPr>
          <w:rFonts w:ascii="Times New Roman" w:hAnsi="Times New Roman"/>
          <w:sz w:val="20"/>
          <w:lang w:val="en-GB"/>
        </w:rPr>
        <w:t>A</w:t>
      </w:r>
      <w:r w:rsidR="003A5E8A">
        <w:rPr>
          <w:rFonts w:ascii="Times New Roman" w:hAnsi="Times New Roman"/>
          <w:sz w:val="20"/>
          <w:lang w:val="en-GB"/>
        </w:rPr>
        <w:t xml:space="preserve"> RDO board has connectors to service four ladders by receiving sensor data and providing clock and control signals. In addition</w:t>
      </w:r>
      <w:r w:rsidR="000E6D22">
        <w:rPr>
          <w:rFonts w:ascii="Times New Roman" w:hAnsi="Times New Roman"/>
          <w:sz w:val="20"/>
          <w:lang w:val="en-GB"/>
        </w:rPr>
        <w:t>,</w:t>
      </w:r>
      <w:r w:rsidR="003A5E8A">
        <w:rPr>
          <w:rFonts w:ascii="Times New Roman" w:hAnsi="Times New Roman"/>
          <w:sz w:val="20"/>
          <w:lang w:val="en-GB"/>
        </w:rPr>
        <w:t xml:space="preserve"> the RDO boards have </w:t>
      </w:r>
      <w:r w:rsidR="000E6D22">
        <w:rPr>
          <w:rFonts w:ascii="Times New Roman" w:hAnsi="Times New Roman"/>
          <w:sz w:val="20"/>
          <w:lang w:val="en-GB"/>
        </w:rPr>
        <w:t xml:space="preserve">a </w:t>
      </w:r>
      <w:r w:rsidR="003A5E8A">
        <w:rPr>
          <w:rFonts w:ascii="Times New Roman" w:hAnsi="Times New Roman"/>
          <w:sz w:val="20"/>
          <w:lang w:val="en-GB"/>
        </w:rPr>
        <w:t>USB comm</w:t>
      </w:r>
      <w:r w:rsidR="000E6D22">
        <w:rPr>
          <w:rFonts w:ascii="Times New Roman" w:hAnsi="Times New Roman"/>
          <w:sz w:val="20"/>
          <w:lang w:val="en-GB"/>
        </w:rPr>
        <w:t>unication port</w:t>
      </w:r>
      <w:r w:rsidR="003A5E8A">
        <w:rPr>
          <w:rFonts w:ascii="Times New Roman" w:hAnsi="Times New Roman"/>
          <w:sz w:val="20"/>
          <w:lang w:val="en-GB"/>
        </w:rPr>
        <w:t xml:space="preserve"> </w:t>
      </w:r>
      <w:r w:rsidR="00E27ED5">
        <w:rPr>
          <w:rFonts w:ascii="Times New Roman" w:hAnsi="Times New Roman"/>
          <w:sz w:val="20"/>
          <w:lang w:val="en-GB"/>
        </w:rPr>
        <w:t xml:space="preserve">and </w:t>
      </w:r>
      <w:r w:rsidR="003A5E8A">
        <w:rPr>
          <w:rFonts w:ascii="Times New Roman" w:hAnsi="Times New Roman"/>
          <w:sz w:val="20"/>
          <w:lang w:val="en-GB"/>
        </w:rPr>
        <w:t xml:space="preserve">PMC slots for the hosting of a ALICE DDL SIU </w:t>
      </w:r>
      <w:proofErr w:type="spellStart"/>
      <w:r w:rsidR="003A5E8A">
        <w:rPr>
          <w:rFonts w:ascii="Times New Roman" w:hAnsi="Times New Roman"/>
          <w:sz w:val="20"/>
          <w:lang w:val="en-GB"/>
        </w:rPr>
        <w:t>fiber</w:t>
      </w:r>
      <w:proofErr w:type="spellEnd"/>
      <w:r w:rsidR="003A5E8A">
        <w:rPr>
          <w:rFonts w:ascii="Times New Roman" w:hAnsi="Times New Roman"/>
          <w:sz w:val="20"/>
          <w:lang w:val="en-GB"/>
        </w:rPr>
        <w:t xml:space="preserve"> optic communication module</w:t>
      </w:r>
      <w:r w:rsidR="00C32623">
        <w:rPr>
          <w:rFonts w:ascii="Times New Roman" w:hAnsi="Times New Roman"/>
          <w:sz w:val="20"/>
          <w:lang w:val="en-GB"/>
        </w:rPr>
        <w:t xml:space="preserve"> </w:t>
      </w:r>
      <w:r w:rsidR="00E27ED5">
        <w:rPr>
          <w:rFonts w:ascii="Times New Roman" w:hAnsi="Times New Roman"/>
          <w:sz w:val="20"/>
          <w:lang w:val="en-GB"/>
        </w:rPr>
        <w:t xml:space="preserve">A separate 6U VME board </w:t>
      </w:r>
      <w:proofErr w:type="gramStart"/>
      <w:r w:rsidR="00E27ED5">
        <w:rPr>
          <w:rFonts w:ascii="Times New Roman" w:hAnsi="Times New Roman"/>
          <w:sz w:val="20"/>
          <w:lang w:val="en-GB"/>
        </w:rPr>
        <w:t xml:space="preserve">has </w:t>
      </w:r>
      <w:r w:rsidR="00C32623">
        <w:rPr>
          <w:rFonts w:ascii="Times New Roman" w:hAnsi="Times New Roman"/>
          <w:sz w:val="20"/>
          <w:lang w:val="en-GB"/>
        </w:rPr>
        <w:t xml:space="preserve"> a</w:t>
      </w:r>
      <w:proofErr w:type="gramEnd"/>
      <w:r w:rsidR="00C32623">
        <w:rPr>
          <w:rFonts w:ascii="Times New Roman" w:hAnsi="Times New Roman"/>
          <w:sz w:val="20"/>
          <w:lang w:val="en-GB"/>
        </w:rPr>
        <w:t xml:space="preserve"> twisted pair PECL input for STAR Trigger TCD </w:t>
      </w:r>
      <w:r w:rsidR="000E6D22">
        <w:rPr>
          <w:rFonts w:ascii="Times New Roman" w:hAnsi="Times New Roman"/>
          <w:sz w:val="20"/>
          <w:lang w:val="en-GB"/>
        </w:rPr>
        <w:t>cable</w:t>
      </w:r>
      <w:r w:rsidR="00E27ED5">
        <w:rPr>
          <w:rFonts w:ascii="Times New Roman" w:hAnsi="Times New Roman"/>
          <w:sz w:val="20"/>
          <w:lang w:val="en-GB"/>
        </w:rPr>
        <w:t xml:space="preserve"> and distributes the trigger signals via the VME P1 backplane</w:t>
      </w:r>
      <w:r w:rsidR="002F1CDD">
        <w:rPr>
          <w:rFonts w:ascii="Times New Roman" w:hAnsi="Times New Roman"/>
          <w:sz w:val="20"/>
          <w:lang w:val="en-GB"/>
        </w:rPr>
        <w:t xml:space="preserve">. A photograph of the RDO motherboard is shown in </w:t>
      </w:r>
      <w:r w:rsidR="00A33324">
        <w:rPr>
          <w:rFonts w:ascii="Times New Roman" w:hAnsi="Times New Roman"/>
          <w:sz w:val="20"/>
          <w:lang w:val="en-GB"/>
        </w:rPr>
        <w:fldChar w:fldCharType="begin"/>
      </w:r>
      <w:r w:rsidR="00A33324">
        <w:rPr>
          <w:rFonts w:ascii="Times New Roman" w:hAnsi="Times New Roman"/>
          <w:sz w:val="20"/>
          <w:lang w:val="en-GB"/>
        </w:rPr>
        <w:instrText xml:space="preserve"> REF _Ref255056255 \h </w:instrText>
      </w:r>
      <w:r w:rsidR="00A33324">
        <w:rPr>
          <w:rFonts w:ascii="Times New Roman" w:hAnsi="Times New Roman"/>
          <w:sz w:val="20"/>
          <w:lang w:val="en-GB"/>
        </w:rPr>
      </w:r>
      <w:r w:rsidR="00A33324">
        <w:rPr>
          <w:rFonts w:ascii="Times New Roman" w:hAnsi="Times New Roman"/>
          <w:sz w:val="20"/>
          <w:lang w:val="en-GB"/>
        </w:rPr>
        <w:fldChar w:fldCharType="separate"/>
      </w:r>
      <w:r w:rsidR="00072AED">
        <w:t xml:space="preserve">Figure </w:t>
      </w:r>
      <w:r w:rsidR="00072AED">
        <w:rPr>
          <w:noProof/>
        </w:rPr>
        <w:t>4</w:t>
      </w:r>
      <w:r w:rsidR="00A33324">
        <w:rPr>
          <w:rFonts w:ascii="Times New Roman" w:hAnsi="Times New Roman"/>
          <w:sz w:val="20"/>
          <w:lang w:val="en-GB"/>
        </w:rPr>
        <w:fldChar w:fldCharType="end"/>
      </w:r>
      <w:r w:rsidR="00A33324">
        <w:rPr>
          <w:rFonts w:ascii="Times New Roman" w:hAnsi="Times New Roman"/>
          <w:sz w:val="20"/>
          <w:lang w:val="en-GB"/>
        </w:rPr>
        <w:t xml:space="preserve">. The context diagram for the Phase-1 RDO board may be found at </w:t>
      </w:r>
      <w:hyperlink r:id="rId12" w:history="1">
        <w:r w:rsidR="00A33324" w:rsidRPr="00F40758">
          <w:rPr>
            <w:rStyle w:val="Hyperlink"/>
            <w:rFonts w:ascii="Times New Roman" w:hAnsi="Times New Roman"/>
            <w:sz w:val="20"/>
            <w:lang w:val="en-GB"/>
          </w:rPr>
          <w:t>http://rnc.lbl.gov/hft/hardware/docs/Phase1/Phase-1_RDO_v5motherboard.pdf</w:t>
        </w:r>
      </w:hyperlink>
      <w:r w:rsidR="00A33324">
        <w:rPr>
          <w:rFonts w:ascii="Times New Roman" w:hAnsi="Times New Roman"/>
          <w:sz w:val="20"/>
          <w:lang w:val="en-GB"/>
        </w:rPr>
        <w:t xml:space="preserve">. </w:t>
      </w:r>
      <w:r w:rsidR="002F1CDD">
        <w:rPr>
          <w:rFonts w:ascii="Times New Roman" w:hAnsi="Times New Roman"/>
          <w:sz w:val="20"/>
          <w:lang w:val="en-GB"/>
        </w:rPr>
        <w:t xml:space="preserve"> </w:t>
      </w:r>
    </w:p>
    <w:p w:rsidR="002913B5" w:rsidRDefault="002913B5" w:rsidP="002913B5">
      <w:pPr>
        <w:keepNext/>
      </w:pPr>
    </w:p>
    <w:p w:rsidR="00D53684" w:rsidRDefault="00D53684" w:rsidP="00D53684">
      <w:pPr>
        <w:pStyle w:val="Caption"/>
        <w:keepNext/>
      </w:pPr>
      <w:bookmarkStart w:id="16" w:name="_Ref255056255"/>
      <w:r>
        <w:rPr>
          <w:noProof/>
        </w:rPr>
        <w:drawing>
          <wp:inline distT="0" distB="0" distL="0" distR="0">
            <wp:extent cx="6481445" cy="3910330"/>
            <wp:effectExtent l="19050" t="0" r="0" b="0"/>
            <wp:docPr id="15" name="Picture 14"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3" cstate="print"/>
                    <a:stretch>
                      <a:fillRect/>
                    </a:stretch>
                  </pic:blipFill>
                  <pic:spPr>
                    <a:xfrm>
                      <a:off x="0" y="0"/>
                      <a:ext cx="6481445" cy="3910330"/>
                    </a:xfrm>
                    <a:prstGeom prst="rect">
                      <a:avLst/>
                    </a:prstGeom>
                  </pic:spPr>
                </pic:pic>
              </a:graphicData>
            </a:graphic>
          </wp:inline>
        </w:drawing>
      </w:r>
      <w:bookmarkEnd w:id="16"/>
    </w:p>
    <w:p w:rsidR="002913B5" w:rsidRDefault="00D53684" w:rsidP="00D53684">
      <w:pPr>
        <w:pStyle w:val="Caption"/>
      </w:pPr>
      <w:r>
        <w:t xml:space="preserve">Figure </w:t>
      </w:r>
      <w:fldSimple w:instr=" SEQ Figure \* ARABIC ">
        <w:r w:rsidR="00347BCC">
          <w:rPr>
            <w:noProof/>
          </w:rPr>
          <w:t>5</w:t>
        </w:r>
      </w:fldSimple>
      <w:r>
        <w:t xml:space="preserve"> Photograph of a pre production prototype RDO motherboard with the relevant cable attachment points labeled. The RDO motherboard has 4 ladder cable connectors. </w:t>
      </w:r>
    </w:p>
    <w:p w:rsidR="00E53026" w:rsidRDefault="00E53026">
      <w:pPr>
        <w:rPr>
          <w:rFonts w:ascii="Times New Roman" w:hAnsi="Times New Roman"/>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88"/>
        <w:gridCol w:w="939"/>
        <w:gridCol w:w="1338"/>
      </w:tblGrid>
      <w:tr w:rsidR="00FB3B73" w:rsidRPr="00DB2127" w:rsidTr="00DB2127">
        <w:tc>
          <w:tcPr>
            <w:tcW w:w="0" w:type="auto"/>
          </w:tcPr>
          <w:p w:rsidR="00FB3B73" w:rsidRPr="00DB2127" w:rsidRDefault="00FB3B73" w:rsidP="00FB3B73">
            <w:pPr>
              <w:rPr>
                <w:rFonts w:ascii="Times New Roman" w:hAnsi="Times New Roman"/>
                <w:b/>
                <w:sz w:val="20"/>
                <w:lang w:val="en-GB"/>
              </w:rPr>
            </w:pPr>
            <w:r w:rsidRPr="00DB2127">
              <w:rPr>
                <w:rFonts w:ascii="Times New Roman" w:hAnsi="Times New Roman"/>
                <w:b/>
                <w:sz w:val="20"/>
                <w:lang w:val="en-GB"/>
              </w:rPr>
              <w:t>External connections / RDO Motherboard</w:t>
            </w:r>
          </w:p>
        </w:tc>
        <w:tc>
          <w:tcPr>
            <w:tcW w:w="0" w:type="auto"/>
          </w:tcPr>
          <w:p w:rsidR="00FB3B73" w:rsidRPr="00DB2127" w:rsidRDefault="00FB3B73" w:rsidP="00DB2127">
            <w:pPr>
              <w:rPr>
                <w:rFonts w:ascii="Times New Roman" w:hAnsi="Times New Roman"/>
                <w:b/>
                <w:sz w:val="20"/>
                <w:lang w:val="en-GB"/>
              </w:rPr>
            </w:pPr>
            <w:r w:rsidRPr="00DB2127">
              <w:rPr>
                <w:rFonts w:ascii="Times New Roman" w:hAnsi="Times New Roman"/>
                <w:b/>
                <w:sz w:val="20"/>
                <w:lang w:val="en-GB"/>
              </w:rPr>
              <w:t>Quantity</w:t>
            </w:r>
          </w:p>
        </w:tc>
        <w:tc>
          <w:tcPr>
            <w:tcW w:w="0" w:type="auto"/>
          </w:tcPr>
          <w:p w:rsidR="00FB3B73" w:rsidRPr="00DB2127" w:rsidRDefault="00FB3B73" w:rsidP="00DB2127">
            <w:pPr>
              <w:rPr>
                <w:rFonts w:ascii="Times New Roman" w:hAnsi="Times New Roman"/>
                <w:b/>
                <w:sz w:val="20"/>
                <w:lang w:val="en-GB"/>
              </w:rPr>
            </w:pPr>
            <w:r w:rsidRPr="00DB2127">
              <w:rPr>
                <w:rFonts w:ascii="Times New Roman" w:hAnsi="Times New Roman"/>
                <w:b/>
                <w:sz w:val="20"/>
                <w:lang w:val="en-GB"/>
              </w:rPr>
              <w:t>Mode</w:t>
            </w:r>
          </w:p>
        </w:tc>
      </w:tr>
      <w:tr w:rsidR="00FB3B73" w:rsidRPr="00DB2127" w:rsidTr="00DB2127">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USB</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1</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Bi-directional</w:t>
            </w:r>
          </w:p>
        </w:tc>
      </w:tr>
      <w:tr w:rsidR="00FB3B73" w:rsidRPr="00DB2127" w:rsidTr="00DB2127">
        <w:tc>
          <w:tcPr>
            <w:tcW w:w="0" w:type="auto"/>
          </w:tcPr>
          <w:p w:rsidR="00FB3B73" w:rsidRPr="00DB2127" w:rsidRDefault="00D53684" w:rsidP="00DB2127">
            <w:pPr>
              <w:rPr>
                <w:rFonts w:ascii="Times New Roman" w:hAnsi="Times New Roman"/>
                <w:sz w:val="20"/>
                <w:lang w:val="en-GB"/>
              </w:rPr>
            </w:pPr>
            <w:r>
              <w:rPr>
                <w:rFonts w:ascii="Times New Roman" w:hAnsi="Times New Roman"/>
                <w:sz w:val="20"/>
                <w:lang w:val="en-GB"/>
              </w:rPr>
              <w:t>VME P1</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1</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Bi-directional</w:t>
            </w:r>
          </w:p>
        </w:tc>
      </w:tr>
      <w:tr w:rsidR="00FB3B73" w:rsidRPr="00DB2127" w:rsidTr="00DB2127">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Source Interface Unit (</w:t>
            </w:r>
            <w:proofErr w:type="spellStart"/>
            <w:r w:rsidRPr="00DB2127">
              <w:rPr>
                <w:rFonts w:ascii="Times New Roman" w:hAnsi="Times New Roman"/>
                <w:sz w:val="20"/>
                <w:lang w:val="en-GB"/>
              </w:rPr>
              <w:t>fiber</w:t>
            </w:r>
            <w:proofErr w:type="spellEnd"/>
            <w:r w:rsidRPr="00DB2127">
              <w:rPr>
                <w:rFonts w:ascii="Times New Roman" w:hAnsi="Times New Roman"/>
                <w:sz w:val="20"/>
                <w:lang w:val="en-GB"/>
              </w:rPr>
              <w:t xml:space="preserve"> optic </w:t>
            </w:r>
            <w:r w:rsidR="00625746" w:rsidRPr="00DB2127">
              <w:rPr>
                <w:rFonts w:ascii="Times New Roman" w:hAnsi="Times New Roman"/>
                <w:sz w:val="20"/>
                <w:lang w:val="en-GB"/>
              </w:rPr>
              <w:t>connection</w:t>
            </w:r>
            <w:r w:rsidRPr="00DB2127">
              <w:rPr>
                <w:rFonts w:ascii="Times New Roman" w:hAnsi="Times New Roman"/>
                <w:sz w:val="20"/>
                <w:lang w:val="en-GB"/>
              </w:rPr>
              <w:t>)</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1</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Bi-directional</w:t>
            </w:r>
          </w:p>
        </w:tc>
      </w:tr>
      <w:tr w:rsidR="00FB3B73" w:rsidRPr="00DB2127" w:rsidTr="00DB2127">
        <w:tc>
          <w:tcPr>
            <w:tcW w:w="0" w:type="auto"/>
          </w:tcPr>
          <w:p w:rsidR="00FB3B73" w:rsidRPr="00DB2127" w:rsidRDefault="00D53684" w:rsidP="00DB2127">
            <w:pPr>
              <w:rPr>
                <w:rFonts w:ascii="Times New Roman" w:hAnsi="Times New Roman"/>
                <w:sz w:val="20"/>
                <w:lang w:val="en-GB"/>
              </w:rPr>
            </w:pPr>
            <w:r>
              <w:rPr>
                <w:rFonts w:ascii="Times New Roman" w:hAnsi="Times New Roman"/>
                <w:sz w:val="20"/>
                <w:lang w:val="en-GB"/>
              </w:rPr>
              <w:t>68</w:t>
            </w:r>
            <w:r w:rsidR="00FB3B73" w:rsidRPr="00DB2127">
              <w:rPr>
                <w:rFonts w:ascii="Times New Roman" w:hAnsi="Times New Roman"/>
                <w:sz w:val="20"/>
                <w:lang w:val="en-GB"/>
              </w:rPr>
              <w:t xml:space="preserve"> twisted-pair ladder cable connectors </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4</w:t>
            </w:r>
          </w:p>
        </w:tc>
        <w:tc>
          <w:tcPr>
            <w:tcW w:w="0" w:type="auto"/>
          </w:tcPr>
          <w:p w:rsidR="00FB3B73" w:rsidRPr="00DB2127" w:rsidRDefault="00FB3B73" w:rsidP="00DB2127">
            <w:pPr>
              <w:rPr>
                <w:rFonts w:ascii="Times New Roman" w:hAnsi="Times New Roman"/>
                <w:sz w:val="20"/>
                <w:lang w:val="en-GB"/>
              </w:rPr>
            </w:pPr>
            <w:r w:rsidRPr="00DB2127">
              <w:rPr>
                <w:rFonts w:ascii="Times New Roman" w:hAnsi="Times New Roman"/>
                <w:sz w:val="20"/>
                <w:lang w:val="en-GB"/>
              </w:rPr>
              <w:t>Bi-directional</w:t>
            </w:r>
          </w:p>
        </w:tc>
      </w:tr>
      <w:tr w:rsidR="00D53684" w:rsidRPr="00DB2127" w:rsidTr="00DB2127">
        <w:tc>
          <w:tcPr>
            <w:tcW w:w="0" w:type="auto"/>
          </w:tcPr>
          <w:p w:rsidR="00D53684" w:rsidRDefault="00D53684" w:rsidP="00DB2127">
            <w:pPr>
              <w:rPr>
                <w:rFonts w:ascii="Times New Roman" w:hAnsi="Times New Roman"/>
                <w:sz w:val="20"/>
                <w:lang w:val="en-GB"/>
              </w:rPr>
            </w:pPr>
            <w:r>
              <w:rPr>
                <w:rFonts w:ascii="Times New Roman" w:hAnsi="Times New Roman"/>
                <w:sz w:val="20"/>
                <w:lang w:val="en-GB"/>
              </w:rPr>
              <w:t xml:space="preserve">JTAG configuration </w:t>
            </w:r>
            <w:proofErr w:type="spellStart"/>
            <w:r>
              <w:rPr>
                <w:rFonts w:ascii="Times New Roman" w:hAnsi="Times New Roman"/>
                <w:sz w:val="20"/>
                <w:lang w:val="en-GB"/>
              </w:rPr>
              <w:t>unterface</w:t>
            </w:r>
            <w:proofErr w:type="spellEnd"/>
          </w:p>
        </w:tc>
        <w:tc>
          <w:tcPr>
            <w:tcW w:w="0" w:type="auto"/>
          </w:tcPr>
          <w:p w:rsidR="00D53684" w:rsidRPr="00DB2127" w:rsidRDefault="00D53684" w:rsidP="00DB2127">
            <w:pPr>
              <w:rPr>
                <w:rFonts w:ascii="Times New Roman" w:hAnsi="Times New Roman"/>
                <w:sz w:val="20"/>
                <w:lang w:val="en-GB"/>
              </w:rPr>
            </w:pPr>
            <w:r>
              <w:rPr>
                <w:rFonts w:ascii="Times New Roman" w:hAnsi="Times New Roman"/>
                <w:sz w:val="20"/>
                <w:lang w:val="en-GB"/>
              </w:rPr>
              <w:t>1</w:t>
            </w:r>
          </w:p>
        </w:tc>
        <w:tc>
          <w:tcPr>
            <w:tcW w:w="0" w:type="auto"/>
          </w:tcPr>
          <w:p w:rsidR="00D53684" w:rsidRPr="00DB2127" w:rsidRDefault="00D53684" w:rsidP="00746908">
            <w:pPr>
              <w:rPr>
                <w:rFonts w:ascii="Times New Roman" w:hAnsi="Times New Roman"/>
                <w:sz w:val="20"/>
                <w:lang w:val="en-GB"/>
              </w:rPr>
            </w:pPr>
            <w:r w:rsidRPr="00DB2127">
              <w:rPr>
                <w:rFonts w:ascii="Times New Roman" w:hAnsi="Times New Roman"/>
                <w:sz w:val="20"/>
                <w:lang w:val="en-GB"/>
              </w:rPr>
              <w:t>Bi-directional</w:t>
            </w:r>
          </w:p>
        </w:tc>
      </w:tr>
    </w:tbl>
    <w:p w:rsidR="002913B5" w:rsidRDefault="002913B5">
      <w:pPr>
        <w:rPr>
          <w:rFonts w:ascii="Times New Roman" w:hAnsi="Times New Roman"/>
          <w:sz w:val="20"/>
          <w:lang w:val="en-GB"/>
        </w:rPr>
      </w:pPr>
    </w:p>
    <w:p w:rsidR="0034526E" w:rsidRPr="00010E16" w:rsidRDefault="0034526E" w:rsidP="003A307E">
      <w:pPr>
        <w:pStyle w:val="Heading2"/>
        <w:rPr>
          <w:rFonts w:ascii="Times New Roman" w:hAnsi="Times New Roman"/>
        </w:rPr>
      </w:pPr>
      <w:bookmarkStart w:id="17" w:name="_Toc255164509"/>
      <w:r w:rsidRPr="00010E16">
        <w:rPr>
          <w:rFonts w:ascii="Times New Roman" w:hAnsi="Times New Roman"/>
        </w:rPr>
        <w:t>Patch Panels</w:t>
      </w:r>
      <w:bookmarkEnd w:id="17"/>
    </w:p>
    <w:p w:rsidR="0034526E" w:rsidRDefault="000A065D">
      <w:pPr>
        <w:rPr>
          <w:rFonts w:ascii="Times New Roman" w:hAnsi="Times New Roman"/>
          <w:sz w:val="20"/>
          <w:lang w:val="en-GB"/>
        </w:rPr>
      </w:pPr>
      <w:r>
        <w:rPr>
          <w:rFonts w:ascii="Times New Roman" w:hAnsi="Times New Roman"/>
          <w:sz w:val="20"/>
          <w:lang w:val="en-GB"/>
        </w:rPr>
        <w:t>Th</w:t>
      </w:r>
      <w:r w:rsidR="00E74A74">
        <w:rPr>
          <w:rFonts w:ascii="Times New Roman" w:hAnsi="Times New Roman"/>
          <w:sz w:val="20"/>
          <w:lang w:val="en-GB"/>
        </w:rPr>
        <w:t>er</w:t>
      </w:r>
      <w:r>
        <w:rPr>
          <w:rFonts w:ascii="Times New Roman" w:hAnsi="Times New Roman"/>
          <w:sz w:val="20"/>
          <w:lang w:val="en-GB"/>
        </w:rPr>
        <w:t>e</w:t>
      </w:r>
      <w:r w:rsidR="00E74A74">
        <w:rPr>
          <w:rFonts w:ascii="Times New Roman" w:hAnsi="Times New Roman"/>
          <w:sz w:val="20"/>
          <w:lang w:val="en-GB"/>
        </w:rPr>
        <w:t xml:space="preserve"> are two</w:t>
      </w:r>
      <w:r w:rsidR="005C0890">
        <w:rPr>
          <w:rFonts w:ascii="Times New Roman" w:hAnsi="Times New Roman"/>
          <w:sz w:val="20"/>
          <w:lang w:val="en-GB"/>
        </w:rPr>
        <w:t xml:space="preserve"> patch panels</w:t>
      </w:r>
      <w:r w:rsidR="00CD0B69">
        <w:rPr>
          <w:rFonts w:ascii="Times New Roman" w:hAnsi="Times New Roman"/>
          <w:sz w:val="20"/>
          <w:lang w:val="en-GB"/>
        </w:rPr>
        <w:t xml:space="preserve"> located at the east end of the cone </w:t>
      </w:r>
      <w:r w:rsidR="00E74A74">
        <w:rPr>
          <w:rFonts w:ascii="Times New Roman" w:hAnsi="Times New Roman"/>
          <w:sz w:val="20"/>
          <w:lang w:val="en-GB"/>
        </w:rPr>
        <w:t xml:space="preserve">that </w:t>
      </w:r>
      <w:r w:rsidR="00CD0B69">
        <w:rPr>
          <w:rFonts w:ascii="Times New Roman" w:hAnsi="Times New Roman"/>
          <w:sz w:val="20"/>
          <w:lang w:val="en-GB"/>
        </w:rPr>
        <w:t xml:space="preserve">lead from the inner detector volume to the exterior of the STAR detector. </w:t>
      </w:r>
      <w:r w:rsidR="006A2B17">
        <w:rPr>
          <w:rFonts w:ascii="Times New Roman" w:hAnsi="Times New Roman"/>
          <w:sz w:val="20"/>
          <w:lang w:val="en-GB"/>
        </w:rPr>
        <w:t>The function of t</w:t>
      </w:r>
      <w:r w:rsidR="00CD0B69">
        <w:rPr>
          <w:rFonts w:ascii="Times New Roman" w:hAnsi="Times New Roman"/>
          <w:sz w:val="20"/>
          <w:lang w:val="en-GB"/>
        </w:rPr>
        <w:t>he</w:t>
      </w:r>
      <w:r w:rsidR="00E74A74">
        <w:rPr>
          <w:rFonts w:ascii="Times New Roman" w:hAnsi="Times New Roman"/>
          <w:sz w:val="20"/>
          <w:lang w:val="en-GB"/>
        </w:rPr>
        <w:t>se</w:t>
      </w:r>
      <w:r w:rsidR="00CD0B69">
        <w:rPr>
          <w:rFonts w:ascii="Times New Roman" w:hAnsi="Times New Roman"/>
          <w:sz w:val="20"/>
          <w:lang w:val="en-GB"/>
        </w:rPr>
        <w:t xml:space="preserve"> patch panels </w:t>
      </w:r>
      <w:r w:rsidR="006A2B17">
        <w:rPr>
          <w:rFonts w:ascii="Times New Roman" w:hAnsi="Times New Roman"/>
          <w:sz w:val="20"/>
          <w:lang w:val="en-GB"/>
        </w:rPr>
        <w:t xml:space="preserve">is to </w:t>
      </w:r>
      <w:r w:rsidR="00CD0B69">
        <w:rPr>
          <w:rFonts w:ascii="Times New Roman" w:hAnsi="Times New Roman"/>
          <w:sz w:val="20"/>
          <w:lang w:val="en-GB"/>
        </w:rPr>
        <w:t xml:space="preserve">allow the data, control and clock signals and power to enter and exit the PXL detector cooling air volume.  </w:t>
      </w:r>
      <w:r w:rsidR="006A2B17">
        <w:rPr>
          <w:rFonts w:ascii="Times New Roman" w:hAnsi="Times New Roman"/>
          <w:sz w:val="20"/>
          <w:lang w:val="en-GB"/>
        </w:rPr>
        <w:t>PP1 is</w:t>
      </w:r>
      <w:r w:rsidR="00CD0B69">
        <w:rPr>
          <w:rFonts w:ascii="Times New Roman" w:hAnsi="Times New Roman"/>
          <w:sz w:val="20"/>
          <w:lang w:val="en-GB"/>
        </w:rPr>
        <w:t xml:space="preserve"> located on the north side of the flange and </w:t>
      </w:r>
      <w:r w:rsidR="006A2B17">
        <w:rPr>
          <w:rFonts w:ascii="Times New Roman" w:hAnsi="Times New Roman"/>
          <w:sz w:val="20"/>
          <w:lang w:val="en-GB"/>
        </w:rPr>
        <w:t>PP2 is located</w:t>
      </w:r>
      <w:r w:rsidR="00CD0B69">
        <w:rPr>
          <w:rFonts w:ascii="Times New Roman" w:hAnsi="Times New Roman"/>
          <w:sz w:val="20"/>
          <w:lang w:val="en-GB"/>
        </w:rPr>
        <w:t xml:space="preserve"> on the south side of the flange. </w:t>
      </w:r>
      <w:r w:rsidR="00D46870">
        <w:rPr>
          <w:rFonts w:ascii="Times New Roman" w:hAnsi="Times New Roman"/>
          <w:sz w:val="20"/>
          <w:lang w:val="en-GB"/>
        </w:rPr>
        <w:t>Each patch pan</w:t>
      </w:r>
      <w:r w:rsidR="003361EE">
        <w:rPr>
          <w:rFonts w:ascii="Times New Roman" w:hAnsi="Times New Roman"/>
          <w:sz w:val="20"/>
          <w:lang w:val="en-GB"/>
        </w:rPr>
        <w:t>el services one half-detector which consists of</w:t>
      </w:r>
      <w:r w:rsidR="00D46870">
        <w:rPr>
          <w:rFonts w:ascii="Times New Roman" w:hAnsi="Times New Roman"/>
          <w:sz w:val="20"/>
          <w:lang w:val="en-GB"/>
        </w:rPr>
        <w:t xml:space="preserve"> 5 sectors. The patch panels are identical and the </w:t>
      </w:r>
      <w:r w:rsidR="00D46870">
        <w:rPr>
          <w:rFonts w:ascii="Times New Roman" w:hAnsi="Times New Roman"/>
          <w:sz w:val="20"/>
          <w:lang w:val="en-GB"/>
        </w:rPr>
        <w:lastRenderedPageBreak/>
        <w:t xml:space="preserve">connectors on the patch panels are arranged </w:t>
      </w:r>
      <w:r w:rsidR="006A2B17">
        <w:rPr>
          <w:rFonts w:ascii="Times New Roman" w:hAnsi="Times New Roman"/>
          <w:sz w:val="20"/>
          <w:lang w:val="en-GB"/>
        </w:rPr>
        <w:t xml:space="preserve">as a block of 5 rows of four connectors </w:t>
      </w:r>
      <w:r w:rsidR="00D46870">
        <w:rPr>
          <w:rFonts w:ascii="Times New Roman" w:hAnsi="Times New Roman"/>
          <w:sz w:val="20"/>
          <w:lang w:val="en-GB"/>
        </w:rPr>
        <w:t xml:space="preserve">such that the cable routing </w:t>
      </w:r>
      <w:r w:rsidR="006A2B17">
        <w:rPr>
          <w:rFonts w:ascii="Times New Roman" w:hAnsi="Times New Roman"/>
          <w:sz w:val="20"/>
          <w:lang w:val="en-GB"/>
        </w:rPr>
        <w:t xml:space="preserve">to and from the MTBs is simplified. </w:t>
      </w:r>
    </w:p>
    <w:p w:rsidR="00CD0B69" w:rsidRDefault="00CD0B69">
      <w:pPr>
        <w:rPr>
          <w:rFonts w:ascii="Times New Roman" w:hAnsi="Times New Roman"/>
          <w:sz w:val="20"/>
          <w:lang w:val="en-GB"/>
        </w:rPr>
      </w:pPr>
    </w:p>
    <w:p w:rsidR="00852272" w:rsidRDefault="00910826" w:rsidP="00852272">
      <w:pPr>
        <w:keepNext/>
        <w:jc w:val="center"/>
      </w:pPr>
      <w:r>
        <w:rPr>
          <w:rFonts w:ascii="Times New Roman" w:hAnsi="Times New Roman"/>
          <w:noProof/>
          <w:sz w:val="20"/>
        </w:rPr>
        <w:drawing>
          <wp:inline distT="0" distB="0" distL="0" distR="0">
            <wp:extent cx="2466975" cy="3248025"/>
            <wp:effectExtent l="19050" t="0" r="9525" b="0"/>
            <wp:docPr id="6" name="Picture 6"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6"/>
                    <pic:cNvPicPr>
                      <a:picLocks noChangeAspect="1" noChangeArrowheads="1"/>
                    </pic:cNvPicPr>
                  </pic:nvPicPr>
                  <pic:blipFill>
                    <a:blip r:embed="rId14" cstate="print"/>
                    <a:srcRect/>
                    <a:stretch>
                      <a:fillRect/>
                    </a:stretch>
                  </pic:blipFill>
                  <pic:spPr bwMode="auto">
                    <a:xfrm>
                      <a:off x="0" y="0"/>
                      <a:ext cx="2466975" cy="3248025"/>
                    </a:xfrm>
                    <a:prstGeom prst="rect">
                      <a:avLst/>
                    </a:prstGeom>
                    <a:noFill/>
                    <a:ln w="9525">
                      <a:noFill/>
                      <a:miter lim="800000"/>
                      <a:headEnd/>
                      <a:tailEnd/>
                    </a:ln>
                  </pic:spPr>
                </pic:pic>
              </a:graphicData>
            </a:graphic>
          </wp:inline>
        </w:drawing>
      </w:r>
    </w:p>
    <w:p w:rsidR="00852272" w:rsidRDefault="00852272" w:rsidP="00852272">
      <w:pPr>
        <w:pStyle w:val="Caption"/>
        <w:rPr>
          <w:lang w:val="en-GB"/>
        </w:rPr>
      </w:pPr>
      <w:r>
        <w:t xml:space="preserve">Figure </w:t>
      </w:r>
      <w:fldSimple w:instr=" SEQ Figure \* ARABIC ">
        <w:r w:rsidR="00347BCC">
          <w:rPr>
            <w:noProof/>
          </w:rPr>
          <w:t>6</w:t>
        </w:r>
      </w:fldSimple>
      <w:r>
        <w:t xml:space="preserve"> </w:t>
      </w:r>
      <w:r w:rsidR="000E6D22">
        <w:t xml:space="preserve">A proposed </w:t>
      </w:r>
      <w:r>
        <w:t>PXL Patch panel connector layout showing the sector 1-5 ladder cable connectors. The power connector</w:t>
      </w:r>
      <w:r w:rsidR="0043671D">
        <w:t>s</w:t>
      </w:r>
      <w:r>
        <w:t xml:space="preserve"> for the MTB</w:t>
      </w:r>
      <w:r w:rsidR="0043671D">
        <w:t>s</w:t>
      </w:r>
      <w:r>
        <w:t xml:space="preserve"> </w:t>
      </w:r>
      <w:r w:rsidR="005C0890">
        <w:t>are</w:t>
      </w:r>
      <w:r>
        <w:t xml:space="preserve"> also shown.</w:t>
      </w:r>
    </w:p>
    <w:p w:rsidR="00CD0B69" w:rsidRPr="00010E16" w:rsidRDefault="00CD0B69">
      <w:pPr>
        <w:rPr>
          <w:rFonts w:ascii="Times New Roman" w:hAnsi="Times New Roman"/>
          <w:sz w:val="20"/>
          <w:lang w:val="en-GB"/>
        </w:rPr>
      </w:pPr>
    </w:p>
    <w:p w:rsidR="0034526E" w:rsidRPr="00010E16" w:rsidRDefault="0034526E" w:rsidP="003A307E">
      <w:pPr>
        <w:pStyle w:val="Heading2"/>
        <w:rPr>
          <w:rFonts w:ascii="Times New Roman" w:hAnsi="Times New Roman"/>
        </w:rPr>
      </w:pPr>
      <w:bookmarkStart w:id="18" w:name="_Toc255164510"/>
      <w:r w:rsidRPr="00010E16">
        <w:rPr>
          <w:rFonts w:ascii="Times New Roman" w:hAnsi="Times New Roman"/>
        </w:rPr>
        <w:t>Mass Termination Boards</w:t>
      </w:r>
      <w:bookmarkEnd w:id="18"/>
      <w:r w:rsidRPr="00010E16">
        <w:rPr>
          <w:rFonts w:ascii="Times New Roman" w:hAnsi="Times New Roman"/>
        </w:rPr>
        <w:t xml:space="preserve"> </w:t>
      </w:r>
    </w:p>
    <w:p w:rsidR="0034526E" w:rsidRDefault="001072CF">
      <w:pPr>
        <w:rPr>
          <w:rFonts w:ascii="Times New Roman" w:hAnsi="Times New Roman"/>
          <w:sz w:val="20"/>
          <w:lang w:val="en-GB"/>
        </w:rPr>
      </w:pPr>
      <w:r>
        <w:rPr>
          <w:rFonts w:ascii="Times New Roman" w:hAnsi="Times New Roman"/>
          <w:sz w:val="20"/>
          <w:lang w:val="en-GB"/>
        </w:rPr>
        <w:t>The Mass Termination Boards reside in a card cage located on rails in the inner detector area to the east of the interaction region behind the PXL detector.</w:t>
      </w:r>
      <w:r w:rsidR="004D6965">
        <w:rPr>
          <w:rFonts w:ascii="Times New Roman" w:hAnsi="Times New Roman"/>
          <w:sz w:val="20"/>
          <w:lang w:val="en-GB"/>
        </w:rPr>
        <w:t xml:space="preserve"> These boards consist mainly of drivers to buffer the signals to and from the ladders. Each MTB services signals to and from four ladders (one sector). The latch up protected power for each of the four ladders is generated on four daughter-cards which plug into the MTB.</w:t>
      </w:r>
      <w:r w:rsidR="000E6D22">
        <w:rPr>
          <w:rFonts w:ascii="Times New Roman" w:hAnsi="Times New Roman"/>
          <w:sz w:val="20"/>
          <w:lang w:val="en-GB"/>
        </w:rPr>
        <w:t xml:space="preserve"> The context diagram for the prototype MTB may be found here </w:t>
      </w:r>
      <w:hyperlink r:id="rId15" w:history="1">
        <w:r w:rsidR="000E6D22" w:rsidRPr="00F40758">
          <w:rPr>
            <w:rStyle w:val="Hyperlink"/>
            <w:rFonts w:ascii="Times New Roman" w:hAnsi="Times New Roman"/>
            <w:sz w:val="20"/>
            <w:lang w:val="en-GB"/>
          </w:rPr>
          <w:t>http://rnc.lbl.gov/hft/hardware/docs/Phase1/Phase-1_RDO_massterm.pdf</w:t>
        </w:r>
      </w:hyperlink>
      <w:r w:rsidR="000E6D22">
        <w:rPr>
          <w:rFonts w:ascii="Times New Roman" w:hAnsi="Times New Roman"/>
          <w:sz w:val="20"/>
          <w:lang w:val="en-GB"/>
        </w:rPr>
        <w:t xml:space="preserve">. </w:t>
      </w:r>
    </w:p>
    <w:p w:rsidR="001072CF" w:rsidRDefault="001072CF">
      <w:pPr>
        <w:rPr>
          <w:rFonts w:ascii="Times New Roman" w:hAnsi="Times New Roman"/>
          <w:sz w:val="20"/>
          <w:lang w:val="en-GB"/>
        </w:rPr>
      </w:pPr>
    </w:p>
    <w:p w:rsidR="001072CF" w:rsidRDefault="001072CF">
      <w:pPr>
        <w:rPr>
          <w:rFonts w:ascii="Times New Roman" w:hAnsi="Times New Roman"/>
          <w:sz w:val="20"/>
          <w:lang w:val="en-GB"/>
        </w:rPr>
      </w:pPr>
    </w:p>
    <w:p w:rsidR="004D6965" w:rsidRDefault="00910826" w:rsidP="004D6965">
      <w:pPr>
        <w:keepNext/>
      </w:pPr>
      <w:r>
        <w:rPr>
          <w:rFonts w:ascii="Times New Roman" w:hAnsi="Times New Roman"/>
          <w:noProof/>
          <w:sz w:val="20"/>
        </w:rPr>
        <w:lastRenderedPageBreak/>
        <w:drawing>
          <wp:inline distT="0" distB="0" distL="0" distR="0">
            <wp:extent cx="6477000" cy="3571875"/>
            <wp:effectExtent l="19050" t="0" r="0" b="0"/>
            <wp:docPr id="7" name="Picture 7"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5"/>
                    <pic:cNvPicPr>
                      <a:picLocks noChangeAspect="1" noChangeArrowheads="1"/>
                    </pic:cNvPicPr>
                  </pic:nvPicPr>
                  <pic:blipFill>
                    <a:blip r:embed="rId16" cstate="print"/>
                    <a:srcRect/>
                    <a:stretch>
                      <a:fillRect/>
                    </a:stretch>
                  </pic:blipFill>
                  <pic:spPr bwMode="auto">
                    <a:xfrm>
                      <a:off x="0" y="0"/>
                      <a:ext cx="6477000" cy="3571875"/>
                    </a:xfrm>
                    <a:prstGeom prst="rect">
                      <a:avLst/>
                    </a:prstGeom>
                    <a:noFill/>
                    <a:ln w="9525">
                      <a:noFill/>
                      <a:miter lim="800000"/>
                      <a:headEnd/>
                      <a:tailEnd/>
                    </a:ln>
                  </pic:spPr>
                </pic:pic>
              </a:graphicData>
            </a:graphic>
          </wp:inline>
        </w:drawing>
      </w:r>
    </w:p>
    <w:p w:rsidR="001072CF" w:rsidRDefault="004D6965" w:rsidP="004D6965">
      <w:pPr>
        <w:pStyle w:val="Caption"/>
      </w:pPr>
      <w:r>
        <w:t xml:space="preserve">Figure </w:t>
      </w:r>
      <w:fldSimple w:instr=" SEQ Figure \* ARABIC ">
        <w:r w:rsidR="00347BCC">
          <w:rPr>
            <w:noProof/>
          </w:rPr>
          <w:t>7</w:t>
        </w:r>
      </w:fldSimple>
      <w:r>
        <w:t xml:space="preserve"> P</w:t>
      </w:r>
      <w:r w:rsidR="000621A5">
        <w:t>hotograph</w:t>
      </w:r>
      <w:r>
        <w:t xml:space="preserve"> of a prototype Mass Termination Board. The connections to and from the ladders are shown as is one of the four daughter-cards that produce latch-up protected regulated power for the ladders.</w:t>
      </w:r>
      <w:r w:rsidR="000A0D91">
        <w:t xml:space="preserve"> Note that the connectors labeled “cables to PP” will be replaced with VHDCI connectors in the updated</w:t>
      </w:r>
      <w:r w:rsidR="006928EE">
        <w:t xml:space="preserve"> pre-production PCB</w:t>
      </w:r>
      <w:r w:rsidR="000A0D91">
        <w:t xml:space="preserve"> version.</w:t>
      </w:r>
    </w:p>
    <w:p w:rsidR="002A17AB" w:rsidRPr="002A17AB" w:rsidRDefault="002A17AB" w:rsidP="002A17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939"/>
        <w:gridCol w:w="1338"/>
      </w:tblGrid>
      <w:tr w:rsidR="002A17AB" w:rsidRPr="00DB2127" w:rsidTr="00DB2127">
        <w:tc>
          <w:tcPr>
            <w:tcW w:w="0" w:type="auto"/>
          </w:tcPr>
          <w:p w:rsidR="002A17AB" w:rsidRPr="00DB2127" w:rsidRDefault="002A17AB" w:rsidP="002A17AB">
            <w:pPr>
              <w:rPr>
                <w:rFonts w:ascii="Times New Roman" w:hAnsi="Times New Roman"/>
                <w:b/>
                <w:sz w:val="20"/>
                <w:lang w:val="en-GB"/>
              </w:rPr>
            </w:pPr>
            <w:r w:rsidRPr="00DB2127">
              <w:rPr>
                <w:rFonts w:ascii="Times New Roman" w:hAnsi="Times New Roman"/>
                <w:b/>
                <w:sz w:val="20"/>
                <w:lang w:val="en-GB"/>
              </w:rPr>
              <w:t>External connections / MTB</w:t>
            </w:r>
          </w:p>
        </w:tc>
        <w:tc>
          <w:tcPr>
            <w:tcW w:w="0" w:type="auto"/>
          </w:tcPr>
          <w:p w:rsidR="002A17AB" w:rsidRPr="00DB2127" w:rsidRDefault="002A17AB" w:rsidP="00DB2127">
            <w:pPr>
              <w:rPr>
                <w:rFonts w:ascii="Times New Roman" w:hAnsi="Times New Roman"/>
                <w:b/>
                <w:sz w:val="20"/>
                <w:lang w:val="en-GB"/>
              </w:rPr>
            </w:pPr>
            <w:r w:rsidRPr="00DB2127">
              <w:rPr>
                <w:rFonts w:ascii="Times New Roman" w:hAnsi="Times New Roman"/>
                <w:b/>
                <w:sz w:val="20"/>
                <w:lang w:val="en-GB"/>
              </w:rPr>
              <w:t>Quantity</w:t>
            </w:r>
          </w:p>
        </w:tc>
        <w:tc>
          <w:tcPr>
            <w:tcW w:w="0" w:type="auto"/>
          </w:tcPr>
          <w:p w:rsidR="002A17AB" w:rsidRPr="00DB2127" w:rsidRDefault="002A17AB" w:rsidP="00DB2127">
            <w:pPr>
              <w:rPr>
                <w:rFonts w:ascii="Times New Roman" w:hAnsi="Times New Roman"/>
                <w:b/>
                <w:sz w:val="20"/>
                <w:lang w:val="en-GB"/>
              </w:rPr>
            </w:pPr>
            <w:r w:rsidRPr="00DB2127">
              <w:rPr>
                <w:rFonts w:ascii="Times New Roman" w:hAnsi="Times New Roman"/>
                <w:b/>
                <w:sz w:val="20"/>
                <w:lang w:val="en-GB"/>
              </w:rPr>
              <w:t>Mode</w:t>
            </w:r>
          </w:p>
        </w:tc>
      </w:tr>
      <w:tr w:rsidR="002A17AB" w:rsidRPr="00DB2127" w:rsidTr="00DB2127">
        <w:tc>
          <w:tcPr>
            <w:tcW w:w="0" w:type="auto"/>
          </w:tcPr>
          <w:p w:rsidR="002A17AB" w:rsidRPr="00DB2127" w:rsidRDefault="000A0D91" w:rsidP="002A17AB">
            <w:pPr>
              <w:rPr>
                <w:rFonts w:ascii="Times New Roman" w:hAnsi="Times New Roman"/>
                <w:sz w:val="20"/>
                <w:lang w:val="en-GB"/>
              </w:rPr>
            </w:pPr>
            <w:r>
              <w:rPr>
                <w:rFonts w:ascii="Times New Roman" w:hAnsi="Times New Roman"/>
                <w:sz w:val="20"/>
                <w:lang w:val="en-GB"/>
              </w:rPr>
              <w:t>68</w:t>
            </w:r>
            <w:r w:rsidR="002A17AB" w:rsidRPr="00DB2127">
              <w:rPr>
                <w:rFonts w:ascii="Times New Roman" w:hAnsi="Times New Roman"/>
                <w:sz w:val="20"/>
                <w:lang w:val="en-GB"/>
              </w:rPr>
              <w:t>TP cable to PP</w:t>
            </w:r>
          </w:p>
        </w:tc>
        <w:tc>
          <w:tcPr>
            <w:tcW w:w="0" w:type="auto"/>
          </w:tcPr>
          <w:p w:rsidR="002A17AB" w:rsidRPr="00DB2127" w:rsidRDefault="002A17AB" w:rsidP="00DB2127">
            <w:pPr>
              <w:rPr>
                <w:rFonts w:ascii="Times New Roman" w:hAnsi="Times New Roman"/>
                <w:sz w:val="20"/>
                <w:lang w:val="en-GB"/>
              </w:rPr>
            </w:pPr>
            <w:r w:rsidRPr="00DB2127">
              <w:rPr>
                <w:rFonts w:ascii="Times New Roman" w:hAnsi="Times New Roman"/>
                <w:sz w:val="20"/>
                <w:lang w:val="en-GB"/>
              </w:rPr>
              <w:t>4</w:t>
            </w:r>
          </w:p>
        </w:tc>
        <w:tc>
          <w:tcPr>
            <w:tcW w:w="0" w:type="auto"/>
          </w:tcPr>
          <w:p w:rsidR="002A17AB" w:rsidRPr="00DB2127" w:rsidRDefault="002A17AB" w:rsidP="00DB2127">
            <w:pPr>
              <w:rPr>
                <w:rFonts w:ascii="Times New Roman" w:hAnsi="Times New Roman"/>
                <w:sz w:val="20"/>
                <w:lang w:val="en-GB"/>
              </w:rPr>
            </w:pPr>
            <w:r w:rsidRPr="00DB2127">
              <w:rPr>
                <w:rFonts w:ascii="Times New Roman" w:hAnsi="Times New Roman"/>
                <w:sz w:val="20"/>
                <w:lang w:val="en-GB"/>
              </w:rPr>
              <w:t>Bi-directional</w:t>
            </w:r>
          </w:p>
        </w:tc>
      </w:tr>
      <w:tr w:rsidR="002A17AB" w:rsidRPr="00DB2127" w:rsidTr="00DB2127">
        <w:tc>
          <w:tcPr>
            <w:tcW w:w="0" w:type="auto"/>
          </w:tcPr>
          <w:p w:rsidR="002A17AB" w:rsidRPr="00DB2127" w:rsidRDefault="002A17AB" w:rsidP="002A17AB">
            <w:pPr>
              <w:rPr>
                <w:rFonts w:ascii="Times New Roman" w:hAnsi="Times New Roman"/>
                <w:sz w:val="20"/>
                <w:lang w:val="en-GB"/>
              </w:rPr>
            </w:pPr>
            <w:r w:rsidRPr="00DB2127">
              <w:rPr>
                <w:rFonts w:ascii="Times New Roman" w:hAnsi="Times New Roman"/>
                <w:sz w:val="20"/>
                <w:lang w:val="en-GB"/>
              </w:rPr>
              <w:t>60 TP cable to ladder</w:t>
            </w:r>
          </w:p>
        </w:tc>
        <w:tc>
          <w:tcPr>
            <w:tcW w:w="0" w:type="auto"/>
          </w:tcPr>
          <w:p w:rsidR="002A17AB" w:rsidRPr="00DB2127" w:rsidRDefault="002A17AB" w:rsidP="00DB2127">
            <w:pPr>
              <w:rPr>
                <w:rFonts w:ascii="Times New Roman" w:hAnsi="Times New Roman"/>
                <w:sz w:val="20"/>
                <w:lang w:val="en-GB"/>
              </w:rPr>
            </w:pPr>
            <w:r w:rsidRPr="00DB2127">
              <w:rPr>
                <w:rFonts w:ascii="Times New Roman" w:hAnsi="Times New Roman"/>
                <w:sz w:val="20"/>
                <w:lang w:val="en-GB"/>
              </w:rPr>
              <w:t>4</w:t>
            </w:r>
          </w:p>
        </w:tc>
        <w:tc>
          <w:tcPr>
            <w:tcW w:w="0" w:type="auto"/>
          </w:tcPr>
          <w:p w:rsidR="002A17AB" w:rsidRPr="00DB2127" w:rsidRDefault="002A17AB" w:rsidP="00DB2127">
            <w:pPr>
              <w:rPr>
                <w:rFonts w:ascii="Times New Roman" w:hAnsi="Times New Roman"/>
                <w:sz w:val="20"/>
                <w:lang w:val="en-GB"/>
              </w:rPr>
            </w:pPr>
            <w:r w:rsidRPr="00DB2127">
              <w:rPr>
                <w:rFonts w:ascii="Times New Roman" w:hAnsi="Times New Roman"/>
                <w:sz w:val="20"/>
                <w:lang w:val="en-GB"/>
              </w:rPr>
              <w:t>Bi-directional</w:t>
            </w:r>
          </w:p>
        </w:tc>
      </w:tr>
    </w:tbl>
    <w:p w:rsidR="00FB3B73" w:rsidRPr="00FB3B73" w:rsidRDefault="00FB3B73" w:rsidP="00FB3B73"/>
    <w:p w:rsidR="0034526E" w:rsidRPr="00010E16" w:rsidRDefault="0034526E" w:rsidP="003A307E">
      <w:pPr>
        <w:pStyle w:val="Heading2"/>
        <w:rPr>
          <w:rFonts w:ascii="Times New Roman" w:hAnsi="Times New Roman"/>
        </w:rPr>
      </w:pPr>
      <w:bookmarkStart w:id="19" w:name="_Toc255164511"/>
      <w:r w:rsidRPr="00010E16">
        <w:rPr>
          <w:rFonts w:ascii="Times New Roman" w:hAnsi="Times New Roman"/>
        </w:rPr>
        <w:t>Ladders</w:t>
      </w:r>
      <w:bookmarkEnd w:id="19"/>
    </w:p>
    <w:p w:rsidR="0034526E" w:rsidRPr="00010E16" w:rsidRDefault="00852272">
      <w:pPr>
        <w:rPr>
          <w:rFonts w:ascii="Times New Roman" w:hAnsi="Times New Roman"/>
          <w:sz w:val="20"/>
          <w:lang w:val="en-GB"/>
        </w:rPr>
      </w:pPr>
      <w:r>
        <w:rPr>
          <w:rFonts w:ascii="Times New Roman" w:hAnsi="Times New Roman"/>
          <w:sz w:val="20"/>
          <w:lang w:val="en-GB"/>
        </w:rPr>
        <w:t>The ladders are composed of ten MAPS sensors mounted an</w:t>
      </w:r>
      <w:r w:rsidR="005325D0">
        <w:rPr>
          <w:rFonts w:ascii="Times New Roman" w:hAnsi="Times New Roman"/>
          <w:sz w:val="20"/>
          <w:lang w:val="en-GB"/>
        </w:rPr>
        <w:t>d wire-bonded to a thin flex PCB</w:t>
      </w:r>
      <w:r>
        <w:rPr>
          <w:rFonts w:ascii="Times New Roman" w:hAnsi="Times New Roman"/>
          <w:sz w:val="20"/>
          <w:lang w:val="en-GB"/>
        </w:rPr>
        <w:t xml:space="preserve"> cable. All signals to and from the sensors are buffered with the buffer chips located at the east end of the ladder. </w:t>
      </w:r>
      <w:r w:rsidR="005325D0">
        <w:rPr>
          <w:rFonts w:ascii="Times New Roman" w:hAnsi="Times New Roman"/>
          <w:sz w:val="20"/>
          <w:lang w:val="en-GB"/>
        </w:rPr>
        <w:t>Very thin twisted pair signal w</w:t>
      </w:r>
      <w:r>
        <w:rPr>
          <w:rFonts w:ascii="Times New Roman" w:hAnsi="Times New Roman"/>
          <w:sz w:val="20"/>
          <w:lang w:val="en-GB"/>
        </w:rPr>
        <w:t>ires</w:t>
      </w:r>
      <w:r w:rsidR="005325D0">
        <w:rPr>
          <w:rFonts w:ascii="Times New Roman" w:hAnsi="Times New Roman"/>
          <w:sz w:val="20"/>
          <w:lang w:val="en-GB"/>
        </w:rPr>
        <w:t xml:space="preserve"> approximately 2m in length are soldered to pads on the east end of the flex PCB. The other end is soldered to a PCB mount to the </w:t>
      </w:r>
      <w:proofErr w:type="spellStart"/>
      <w:r w:rsidR="005325D0">
        <w:rPr>
          <w:rFonts w:ascii="Times New Roman" w:hAnsi="Times New Roman"/>
          <w:sz w:val="20"/>
          <w:lang w:val="en-GB"/>
        </w:rPr>
        <w:t>Samtec</w:t>
      </w:r>
      <w:proofErr w:type="spellEnd"/>
      <w:r w:rsidR="005325D0">
        <w:rPr>
          <w:rFonts w:ascii="Times New Roman" w:hAnsi="Times New Roman"/>
          <w:sz w:val="20"/>
          <w:lang w:val="en-GB"/>
        </w:rPr>
        <w:t xml:space="preserve"> connector that allows for the connection to the MTB. All </w:t>
      </w:r>
      <w:r w:rsidR="003361EE">
        <w:rPr>
          <w:rFonts w:ascii="Times New Roman" w:hAnsi="Times New Roman"/>
          <w:sz w:val="20"/>
          <w:lang w:val="en-GB"/>
        </w:rPr>
        <w:t xml:space="preserve">ladder </w:t>
      </w:r>
      <w:r w:rsidR="005325D0">
        <w:rPr>
          <w:rFonts w:ascii="Times New Roman" w:hAnsi="Times New Roman"/>
          <w:sz w:val="20"/>
          <w:lang w:val="en-GB"/>
        </w:rPr>
        <w:t xml:space="preserve">signals, power and ground are carried </w:t>
      </w:r>
      <w:r w:rsidR="003361EE">
        <w:rPr>
          <w:rFonts w:ascii="Times New Roman" w:hAnsi="Times New Roman"/>
          <w:sz w:val="20"/>
          <w:lang w:val="en-GB"/>
        </w:rPr>
        <w:t>through this cable bundle.</w:t>
      </w:r>
      <w:r w:rsidR="00ED719F">
        <w:rPr>
          <w:rFonts w:ascii="Times New Roman" w:hAnsi="Times New Roman"/>
          <w:sz w:val="20"/>
          <w:lang w:val="en-GB"/>
        </w:rPr>
        <w:t xml:space="preserve"> The context diagram for the ladders may be found here </w:t>
      </w:r>
      <w:hyperlink r:id="rId17" w:history="1">
        <w:r w:rsidR="00ED719F">
          <w:rPr>
            <w:rStyle w:val="Hyperlink"/>
          </w:rPr>
          <w:t>http://rnc.lbl.gov/hft/hardware/docs/Phase1/Phase-1_RDO_ladder.pdf</w:t>
        </w:r>
      </w:hyperlink>
      <w:r w:rsidR="00ED719F">
        <w:t xml:space="preserve">. </w:t>
      </w:r>
    </w:p>
    <w:p w:rsidR="0034526E" w:rsidRPr="00010E16" w:rsidRDefault="0034526E">
      <w:pPr>
        <w:rPr>
          <w:rFonts w:ascii="Times New Roman" w:hAnsi="Times New Roman"/>
          <w:sz w:val="20"/>
          <w:lang w:val="en-GB"/>
        </w:rPr>
      </w:pPr>
    </w:p>
    <w:p w:rsidR="003361EE" w:rsidRDefault="00910826" w:rsidP="003361EE">
      <w:pPr>
        <w:keepNext/>
      </w:pPr>
      <w:r>
        <w:rPr>
          <w:rFonts w:ascii="Times New Roman" w:hAnsi="Times New Roman"/>
          <w:noProof/>
          <w:sz w:val="20"/>
        </w:rPr>
        <w:drawing>
          <wp:inline distT="0" distB="0" distL="0" distR="0">
            <wp:extent cx="6477000" cy="2047875"/>
            <wp:effectExtent l="19050" t="0" r="0" b="0"/>
            <wp:docPr id="8" name="Picture 8" descr="Pi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7"/>
                    <pic:cNvPicPr>
                      <a:picLocks noChangeAspect="1" noChangeArrowheads="1"/>
                    </pic:cNvPicPr>
                  </pic:nvPicPr>
                  <pic:blipFill>
                    <a:blip r:embed="rId18" cstate="print"/>
                    <a:srcRect/>
                    <a:stretch>
                      <a:fillRect/>
                    </a:stretch>
                  </pic:blipFill>
                  <pic:spPr bwMode="auto">
                    <a:xfrm>
                      <a:off x="0" y="0"/>
                      <a:ext cx="6477000" cy="2047875"/>
                    </a:xfrm>
                    <a:prstGeom prst="rect">
                      <a:avLst/>
                    </a:prstGeom>
                    <a:noFill/>
                    <a:ln w="9525">
                      <a:noFill/>
                      <a:miter lim="800000"/>
                      <a:headEnd/>
                      <a:tailEnd/>
                    </a:ln>
                  </pic:spPr>
                </pic:pic>
              </a:graphicData>
            </a:graphic>
          </wp:inline>
        </w:drawing>
      </w:r>
    </w:p>
    <w:p w:rsidR="0034526E" w:rsidRDefault="003361EE" w:rsidP="003361EE">
      <w:pPr>
        <w:pStyle w:val="Caption"/>
      </w:pPr>
      <w:r>
        <w:t xml:space="preserve">Figure </w:t>
      </w:r>
      <w:fldSimple w:instr=" SEQ Figure \* ARABIC ">
        <w:r w:rsidR="00347BCC">
          <w:rPr>
            <w:noProof/>
          </w:rPr>
          <w:t>8</w:t>
        </w:r>
      </w:fldSimple>
      <w:r>
        <w:t xml:space="preserve"> Early Prototype ladder constructed with a thin FR-4 PCB. The buffer chips and wire solder points are indicated.</w:t>
      </w:r>
    </w:p>
    <w:p w:rsidR="003361EE" w:rsidRDefault="003361EE" w:rsidP="003361EE"/>
    <w:p w:rsidR="003361EE" w:rsidRPr="003361EE" w:rsidRDefault="003361EE" w:rsidP="003361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2"/>
        <w:gridCol w:w="939"/>
        <w:gridCol w:w="2473"/>
      </w:tblGrid>
      <w:tr w:rsidR="003361EE" w:rsidRPr="00DB2127" w:rsidTr="00DB2127">
        <w:tc>
          <w:tcPr>
            <w:tcW w:w="0" w:type="auto"/>
          </w:tcPr>
          <w:p w:rsidR="003361EE" w:rsidRPr="00DB2127" w:rsidRDefault="003361EE" w:rsidP="00CA6074">
            <w:pPr>
              <w:rPr>
                <w:rFonts w:ascii="Times New Roman" w:hAnsi="Times New Roman"/>
                <w:b/>
                <w:sz w:val="20"/>
                <w:lang w:val="en-GB"/>
              </w:rPr>
            </w:pPr>
            <w:r w:rsidRPr="00DB2127">
              <w:rPr>
                <w:rFonts w:ascii="Times New Roman" w:hAnsi="Times New Roman"/>
                <w:b/>
                <w:sz w:val="20"/>
                <w:lang w:val="en-GB"/>
              </w:rPr>
              <w:lastRenderedPageBreak/>
              <w:t xml:space="preserve">External connections / </w:t>
            </w:r>
            <w:r w:rsidR="00CA6074">
              <w:rPr>
                <w:rFonts w:ascii="Times New Roman" w:hAnsi="Times New Roman"/>
                <w:b/>
                <w:sz w:val="20"/>
                <w:lang w:val="en-GB"/>
              </w:rPr>
              <w:t>Ladder</w:t>
            </w:r>
          </w:p>
        </w:tc>
        <w:tc>
          <w:tcPr>
            <w:tcW w:w="0" w:type="auto"/>
          </w:tcPr>
          <w:p w:rsidR="003361EE" w:rsidRPr="00DB2127" w:rsidRDefault="003361EE" w:rsidP="00DB2127">
            <w:pPr>
              <w:rPr>
                <w:rFonts w:ascii="Times New Roman" w:hAnsi="Times New Roman"/>
                <w:b/>
                <w:sz w:val="20"/>
                <w:lang w:val="en-GB"/>
              </w:rPr>
            </w:pPr>
            <w:r w:rsidRPr="00DB2127">
              <w:rPr>
                <w:rFonts w:ascii="Times New Roman" w:hAnsi="Times New Roman"/>
                <w:b/>
                <w:sz w:val="20"/>
                <w:lang w:val="en-GB"/>
              </w:rPr>
              <w:t>Quantity</w:t>
            </w:r>
          </w:p>
        </w:tc>
        <w:tc>
          <w:tcPr>
            <w:tcW w:w="0" w:type="auto"/>
          </w:tcPr>
          <w:p w:rsidR="003361EE" w:rsidRPr="00DB2127" w:rsidRDefault="003361EE" w:rsidP="00DB2127">
            <w:pPr>
              <w:rPr>
                <w:rFonts w:ascii="Times New Roman" w:hAnsi="Times New Roman"/>
                <w:b/>
                <w:sz w:val="20"/>
                <w:lang w:val="en-GB"/>
              </w:rPr>
            </w:pPr>
            <w:r w:rsidRPr="00DB2127">
              <w:rPr>
                <w:rFonts w:ascii="Times New Roman" w:hAnsi="Times New Roman"/>
                <w:b/>
                <w:sz w:val="20"/>
                <w:lang w:val="en-GB"/>
              </w:rPr>
              <w:t>Mode</w:t>
            </w:r>
          </w:p>
        </w:tc>
      </w:tr>
      <w:tr w:rsidR="003361EE" w:rsidRPr="00DB2127" w:rsidTr="00DB2127">
        <w:tc>
          <w:tcPr>
            <w:tcW w:w="0" w:type="auto"/>
          </w:tcPr>
          <w:p w:rsidR="003361EE" w:rsidRPr="00DB2127" w:rsidRDefault="003361EE" w:rsidP="00DB2127">
            <w:pPr>
              <w:rPr>
                <w:rFonts w:ascii="Times New Roman" w:hAnsi="Times New Roman"/>
                <w:sz w:val="20"/>
                <w:lang w:val="en-GB"/>
              </w:rPr>
            </w:pPr>
            <w:r w:rsidRPr="00DB2127">
              <w:rPr>
                <w:rFonts w:ascii="Times New Roman" w:hAnsi="Times New Roman"/>
                <w:sz w:val="20"/>
                <w:lang w:val="en-GB"/>
              </w:rPr>
              <w:t>60 TP cable to ladder</w:t>
            </w:r>
          </w:p>
        </w:tc>
        <w:tc>
          <w:tcPr>
            <w:tcW w:w="0" w:type="auto"/>
          </w:tcPr>
          <w:p w:rsidR="003361EE" w:rsidRPr="00DB2127" w:rsidRDefault="00CA6074" w:rsidP="00DB2127">
            <w:pPr>
              <w:rPr>
                <w:rFonts w:ascii="Times New Roman" w:hAnsi="Times New Roman"/>
                <w:sz w:val="20"/>
                <w:lang w:val="en-GB"/>
              </w:rPr>
            </w:pPr>
            <w:r>
              <w:rPr>
                <w:rFonts w:ascii="Times New Roman" w:hAnsi="Times New Roman"/>
                <w:sz w:val="20"/>
                <w:lang w:val="en-GB"/>
              </w:rPr>
              <w:t>1</w:t>
            </w:r>
          </w:p>
        </w:tc>
        <w:tc>
          <w:tcPr>
            <w:tcW w:w="0" w:type="auto"/>
          </w:tcPr>
          <w:p w:rsidR="003361EE" w:rsidRPr="00DB2127" w:rsidRDefault="003361EE" w:rsidP="00DB2127">
            <w:pPr>
              <w:rPr>
                <w:rFonts w:ascii="Times New Roman" w:hAnsi="Times New Roman"/>
                <w:sz w:val="20"/>
                <w:lang w:val="en-GB"/>
              </w:rPr>
            </w:pPr>
            <w:r w:rsidRPr="00DB2127">
              <w:rPr>
                <w:rFonts w:ascii="Times New Roman" w:hAnsi="Times New Roman"/>
                <w:sz w:val="20"/>
                <w:lang w:val="en-GB"/>
              </w:rPr>
              <w:t>Bi-directional</w:t>
            </w:r>
            <w:r w:rsidR="00CA6074">
              <w:rPr>
                <w:rFonts w:ascii="Times New Roman" w:hAnsi="Times New Roman"/>
                <w:sz w:val="20"/>
                <w:lang w:val="en-GB"/>
              </w:rPr>
              <w:t xml:space="preserve"> + power, </w:t>
            </w:r>
            <w:proofErr w:type="spellStart"/>
            <w:r w:rsidR="00CA6074">
              <w:rPr>
                <w:rFonts w:ascii="Times New Roman" w:hAnsi="Times New Roman"/>
                <w:sz w:val="20"/>
                <w:lang w:val="en-GB"/>
              </w:rPr>
              <w:t>gnd</w:t>
            </w:r>
            <w:proofErr w:type="spellEnd"/>
          </w:p>
        </w:tc>
      </w:tr>
    </w:tbl>
    <w:p w:rsidR="003361EE" w:rsidRPr="003361EE" w:rsidRDefault="003361EE" w:rsidP="003361EE"/>
    <w:p w:rsidR="00440E3B" w:rsidRPr="00010E16" w:rsidRDefault="00D7447C" w:rsidP="00E91BE8">
      <w:pPr>
        <w:pStyle w:val="Heading1"/>
        <w:rPr>
          <w:rFonts w:ascii="Times New Roman" w:hAnsi="Times New Roman"/>
        </w:rPr>
      </w:pPr>
      <w:bookmarkStart w:id="20" w:name="_Toc255164512"/>
      <w:r w:rsidRPr="00010E16">
        <w:rPr>
          <w:rFonts w:ascii="Times New Roman" w:hAnsi="Times New Roman"/>
        </w:rPr>
        <w:t>Signal Path</w:t>
      </w:r>
      <w:r w:rsidR="00B67D0E" w:rsidRPr="00010E16">
        <w:rPr>
          <w:rFonts w:ascii="Times New Roman" w:hAnsi="Times New Roman"/>
        </w:rPr>
        <w:t xml:space="preserve"> and Cabling</w:t>
      </w:r>
      <w:bookmarkEnd w:id="20"/>
    </w:p>
    <w:p w:rsidR="00B67D0E" w:rsidRPr="00010E16" w:rsidRDefault="00BF507B">
      <w:pPr>
        <w:rPr>
          <w:rFonts w:ascii="Times New Roman" w:hAnsi="Times New Roman"/>
          <w:sz w:val="20"/>
        </w:rPr>
      </w:pPr>
      <w:r w:rsidRPr="00010E16">
        <w:rPr>
          <w:rFonts w:ascii="Times New Roman" w:hAnsi="Times New Roman"/>
          <w:sz w:val="20"/>
        </w:rPr>
        <w:t>The signal path</w:t>
      </w:r>
      <w:r w:rsidR="00B7649D" w:rsidRPr="00010E16">
        <w:rPr>
          <w:rFonts w:ascii="Times New Roman" w:hAnsi="Times New Roman"/>
          <w:sz w:val="20"/>
        </w:rPr>
        <w:t xml:space="preserve"> </w:t>
      </w:r>
      <w:r w:rsidR="00B67D0E" w:rsidRPr="00010E16">
        <w:rPr>
          <w:rFonts w:ascii="Times New Roman" w:hAnsi="Times New Roman"/>
          <w:sz w:val="20"/>
        </w:rPr>
        <w:t xml:space="preserve">is divided into several signal path segments that are described along with the associated cabling. Please refer to the overall structure in </w:t>
      </w:r>
      <w:fldSimple w:instr=" REF _Ref254866328 \h  \* MERGEFORMAT ">
        <w:r w:rsidR="00072AED" w:rsidRPr="00072AED">
          <w:rPr>
            <w:rFonts w:ascii="Times New Roman" w:hAnsi="Times New Roman"/>
            <w:sz w:val="20"/>
          </w:rPr>
          <w:t xml:space="preserve">Figure </w:t>
        </w:r>
        <w:r w:rsidR="00072AED" w:rsidRPr="00072AED">
          <w:rPr>
            <w:rFonts w:ascii="Times New Roman" w:hAnsi="Times New Roman"/>
            <w:noProof/>
            <w:sz w:val="20"/>
          </w:rPr>
          <w:t>2</w:t>
        </w:r>
      </w:fldSimple>
      <w:r w:rsidR="00B67D0E" w:rsidRPr="00010E16">
        <w:rPr>
          <w:rFonts w:ascii="Times New Roman" w:hAnsi="Times New Roman"/>
          <w:sz w:val="20"/>
        </w:rPr>
        <w:t xml:space="preserve"> as a reference to the block segments described below.</w:t>
      </w:r>
      <w:r w:rsidR="001E4677">
        <w:rPr>
          <w:rFonts w:ascii="Times New Roman" w:hAnsi="Times New Roman"/>
          <w:sz w:val="20"/>
        </w:rPr>
        <w:t xml:space="preserve"> </w:t>
      </w:r>
      <w:r w:rsidR="003D49BE">
        <w:rPr>
          <w:rFonts w:ascii="Times New Roman" w:hAnsi="Times New Roman"/>
          <w:sz w:val="20"/>
        </w:rPr>
        <w:t xml:space="preserve">The power and ground paths will be discussed </w:t>
      </w:r>
      <w:r w:rsidR="001E4677">
        <w:rPr>
          <w:rFonts w:ascii="Times New Roman" w:hAnsi="Times New Roman"/>
          <w:sz w:val="20"/>
        </w:rPr>
        <w:t xml:space="preserve">in a </w:t>
      </w:r>
      <w:r w:rsidR="003D49BE">
        <w:rPr>
          <w:rFonts w:ascii="Times New Roman" w:hAnsi="Times New Roman"/>
          <w:sz w:val="20"/>
        </w:rPr>
        <w:t>later</w:t>
      </w:r>
      <w:r w:rsidR="001E4677">
        <w:rPr>
          <w:rFonts w:ascii="Times New Roman" w:hAnsi="Times New Roman"/>
          <w:sz w:val="20"/>
        </w:rPr>
        <w:t xml:space="preserve"> chapter</w:t>
      </w:r>
      <w:r w:rsidR="003D49BE">
        <w:rPr>
          <w:rFonts w:ascii="Times New Roman" w:hAnsi="Times New Roman"/>
          <w:sz w:val="20"/>
        </w:rPr>
        <w:t>.</w:t>
      </w:r>
    </w:p>
    <w:p w:rsidR="00B67D0E" w:rsidRPr="00010E16" w:rsidRDefault="00B67D0E">
      <w:pPr>
        <w:rPr>
          <w:rFonts w:ascii="Times New Roman" w:hAnsi="Times New Roman"/>
          <w:sz w:val="20"/>
        </w:rPr>
      </w:pPr>
    </w:p>
    <w:p w:rsidR="002E3348" w:rsidRPr="00010E16" w:rsidRDefault="00963F9A" w:rsidP="00B67D0E">
      <w:pPr>
        <w:pStyle w:val="Heading3"/>
        <w:rPr>
          <w:rFonts w:ascii="Times New Roman" w:hAnsi="Times New Roman"/>
        </w:rPr>
      </w:pPr>
      <w:bookmarkStart w:id="21" w:name="_Toc255164513"/>
      <w:r w:rsidRPr="00010E16">
        <w:rPr>
          <w:rFonts w:ascii="Times New Roman" w:hAnsi="Times New Roman"/>
        </w:rPr>
        <w:t>Control</w:t>
      </w:r>
      <w:r w:rsidR="00B67D0E" w:rsidRPr="00010E16">
        <w:rPr>
          <w:rFonts w:ascii="Times New Roman" w:hAnsi="Times New Roman"/>
        </w:rPr>
        <w:t xml:space="preserve"> PCs to </w:t>
      </w:r>
      <w:r w:rsidRPr="00010E16">
        <w:rPr>
          <w:rFonts w:ascii="Times New Roman" w:hAnsi="Times New Roman"/>
        </w:rPr>
        <w:t>RDO boards</w:t>
      </w:r>
      <w:bookmarkEnd w:id="21"/>
    </w:p>
    <w:p w:rsidR="00B917C9" w:rsidRDefault="002E3348">
      <w:pPr>
        <w:rPr>
          <w:rFonts w:ascii="Times New Roman" w:hAnsi="Times New Roman"/>
          <w:sz w:val="20"/>
        </w:rPr>
      </w:pPr>
      <w:r w:rsidRPr="00010E16">
        <w:rPr>
          <w:rFonts w:ascii="Times New Roman" w:hAnsi="Times New Roman"/>
          <w:sz w:val="20"/>
        </w:rPr>
        <w:t>The</w:t>
      </w:r>
      <w:r w:rsidR="001E6C0D">
        <w:rPr>
          <w:rFonts w:ascii="Times New Roman" w:hAnsi="Times New Roman"/>
          <w:sz w:val="20"/>
        </w:rPr>
        <w:t xml:space="preserve"> communication between the control PCs and the </w:t>
      </w:r>
      <w:r w:rsidR="00701628">
        <w:rPr>
          <w:rFonts w:ascii="Times New Roman" w:hAnsi="Times New Roman"/>
          <w:sz w:val="20"/>
        </w:rPr>
        <w:t xml:space="preserve">RDO boards is via USB. We will be using commercially available USB over </w:t>
      </w:r>
      <w:r w:rsidR="005D293E">
        <w:rPr>
          <w:rFonts w:ascii="Times New Roman" w:hAnsi="Times New Roman"/>
          <w:sz w:val="20"/>
        </w:rPr>
        <w:t>fiber</w:t>
      </w:r>
      <w:r w:rsidR="00701628">
        <w:rPr>
          <w:rFonts w:ascii="Times New Roman" w:hAnsi="Times New Roman"/>
          <w:sz w:val="20"/>
        </w:rPr>
        <w:t xml:space="preserve"> USB extender hardware. </w:t>
      </w:r>
      <w:r w:rsidR="005D293E">
        <w:rPr>
          <w:rFonts w:ascii="Times New Roman" w:hAnsi="Times New Roman"/>
          <w:sz w:val="20"/>
        </w:rPr>
        <w:t xml:space="preserve">A standard example may be found here </w:t>
      </w:r>
      <w:hyperlink r:id="rId19" w:history="1">
        <w:r w:rsidR="005D293E" w:rsidRPr="005D293E">
          <w:rPr>
            <w:rStyle w:val="Hyperlink"/>
            <w:rFonts w:ascii="Times New Roman" w:hAnsi="Times New Roman"/>
            <w:i w:val="0"/>
            <w:sz w:val="20"/>
          </w:rPr>
          <w:t>http://www.sitech-bitdriver.com/products/Datasheets/2181.pdf</w:t>
        </w:r>
      </w:hyperlink>
      <w:r w:rsidR="005D293E">
        <w:t xml:space="preserve">. </w:t>
      </w:r>
      <w:r w:rsidR="00701628">
        <w:rPr>
          <w:rFonts w:ascii="Times New Roman" w:hAnsi="Times New Roman"/>
          <w:sz w:val="20"/>
        </w:rPr>
        <w:t xml:space="preserve">The connection between the control PCs and the RDO boards consists of </w:t>
      </w:r>
      <w:r w:rsidR="005D293E">
        <w:rPr>
          <w:rFonts w:ascii="Times New Roman" w:hAnsi="Times New Roman"/>
          <w:sz w:val="20"/>
        </w:rPr>
        <w:t>LC type fiber optic pair</w:t>
      </w:r>
      <w:r w:rsidR="00701628">
        <w:rPr>
          <w:rFonts w:ascii="Times New Roman" w:hAnsi="Times New Roman"/>
          <w:sz w:val="20"/>
        </w:rPr>
        <w:t xml:space="preserve"> cables</w:t>
      </w:r>
      <w:r w:rsidR="00CF031B" w:rsidRPr="00010E16">
        <w:rPr>
          <w:rFonts w:ascii="Times New Roman" w:hAnsi="Times New Roman"/>
          <w:sz w:val="20"/>
        </w:rPr>
        <w:t>.</w:t>
      </w:r>
      <w:r w:rsidR="005D293E">
        <w:rPr>
          <w:rFonts w:ascii="Times New Roman" w:hAnsi="Times New Roman"/>
          <w:sz w:val="20"/>
        </w:rPr>
        <w:t xml:space="preserve"> This arrangement will electrically isolate the signal connection from the racks to the RDO boards.</w:t>
      </w:r>
    </w:p>
    <w:p w:rsidR="00664BF0" w:rsidRDefault="00664BF0">
      <w:pPr>
        <w:rPr>
          <w:rFonts w:ascii="Times New Roman" w:hAnsi="Times New Roman"/>
          <w:sz w:val="20"/>
        </w:rPr>
      </w:pPr>
    </w:p>
    <w:p w:rsidR="00664BF0" w:rsidRDefault="00664BF0" w:rsidP="00664BF0">
      <w:pPr>
        <w:pStyle w:val="Heading3"/>
      </w:pPr>
      <w:bookmarkStart w:id="22" w:name="_Toc255164514"/>
      <w:r>
        <w:t>RDO boards to DAQ receiver PCs</w:t>
      </w:r>
      <w:bookmarkEnd w:id="22"/>
    </w:p>
    <w:p w:rsidR="00664BF0" w:rsidRPr="00664BF0" w:rsidRDefault="00664BF0" w:rsidP="00664BF0">
      <w:pPr>
        <w:pStyle w:val="Text"/>
        <w:ind w:left="0"/>
        <w:rPr>
          <w:rFonts w:ascii="Times New Roman" w:hAnsi="Times New Roman"/>
          <w:i/>
          <w:sz w:val="20"/>
          <w:lang w:val="en-GB"/>
        </w:rPr>
      </w:pPr>
      <w:r>
        <w:rPr>
          <w:rFonts w:ascii="Times New Roman" w:hAnsi="Times New Roman"/>
          <w:i/>
          <w:sz w:val="20"/>
          <w:lang w:val="en-GB"/>
        </w:rPr>
        <w:t xml:space="preserve">The signal path from the RDO boards to the DAQ PCs is via a multi-mode fiber </w:t>
      </w:r>
      <w:r w:rsidR="001D281B">
        <w:rPr>
          <w:rFonts w:ascii="Times New Roman" w:hAnsi="Times New Roman"/>
          <w:i/>
          <w:sz w:val="20"/>
          <w:lang w:val="en-GB"/>
        </w:rPr>
        <w:t>optic pair cable terminated in L</w:t>
      </w:r>
      <w:r>
        <w:rPr>
          <w:rFonts w:ascii="Times New Roman" w:hAnsi="Times New Roman"/>
          <w:i/>
          <w:sz w:val="20"/>
          <w:lang w:val="en-GB"/>
        </w:rPr>
        <w:t xml:space="preserve">C type connectors. These cables are readily commercially available and </w:t>
      </w:r>
      <w:r w:rsidR="008224F3">
        <w:rPr>
          <w:rFonts w:ascii="Times New Roman" w:hAnsi="Times New Roman"/>
          <w:i/>
          <w:sz w:val="20"/>
          <w:lang w:val="en-GB"/>
        </w:rPr>
        <w:t>are required for</w:t>
      </w:r>
      <w:r>
        <w:rPr>
          <w:rFonts w:ascii="Times New Roman" w:hAnsi="Times New Roman"/>
          <w:i/>
          <w:sz w:val="20"/>
          <w:lang w:val="en-GB"/>
        </w:rPr>
        <w:t xml:space="preserve"> </w:t>
      </w:r>
      <w:r w:rsidR="00A06F7B">
        <w:rPr>
          <w:rFonts w:ascii="Times New Roman" w:hAnsi="Times New Roman"/>
          <w:i/>
          <w:sz w:val="20"/>
          <w:lang w:val="en-GB"/>
        </w:rPr>
        <w:t>use with the</w:t>
      </w:r>
      <w:r>
        <w:rPr>
          <w:rFonts w:ascii="Times New Roman" w:hAnsi="Times New Roman"/>
          <w:i/>
          <w:sz w:val="20"/>
          <w:lang w:val="en-GB"/>
        </w:rPr>
        <w:t xml:space="preserve"> </w:t>
      </w:r>
      <w:smartTag w:uri="urn:schemas-microsoft-com:office:smarttags" w:element="City">
        <w:smartTag w:uri="urn:schemas-microsoft-com:office:smarttags" w:element="place">
          <w:r>
            <w:rPr>
              <w:rFonts w:ascii="Times New Roman" w:hAnsi="Times New Roman"/>
              <w:i/>
              <w:sz w:val="20"/>
              <w:lang w:val="en-GB"/>
            </w:rPr>
            <w:t>ALICE</w:t>
          </w:r>
        </w:smartTag>
      </w:smartTag>
      <w:r>
        <w:rPr>
          <w:rFonts w:ascii="Times New Roman" w:hAnsi="Times New Roman"/>
          <w:i/>
          <w:sz w:val="20"/>
          <w:lang w:val="en-GB"/>
        </w:rPr>
        <w:t xml:space="preserve"> DDL communication link. </w:t>
      </w:r>
    </w:p>
    <w:p w:rsidR="00664BF0" w:rsidRPr="00664BF0" w:rsidRDefault="00664BF0">
      <w:pPr>
        <w:rPr>
          <w:rFonts w:ascii="Times New Roman" w:hAnsi="Times New Roman"/>
          <w:sz w:val="20"/>
        </w:rPr>
      </w:pPr>
    </w:p>
    <w:p w:rsidR="008E7EE0" w:rsidRPr="00010E16" w:rsidRDefault="00963F9A" w:rsidP="00963F9A">
      <w:pPr>
        <w:pStyle w:val="Heading3"/>
        <w:rPr>
          <w:rFonts w:ascii="Times New Roman" w:hAnsi="Times New Roman"/>
        </w:rPr>
      </w:pPr>
      <w:bookmarkStart w:id="23" w:name="_Toc255164515"/>
      <w:r w:rsidRPr="00010E16">
        <w:rPr>
          <w:rFonts w:ascii="Times New Roman" w:hAnsi="Times New Roman"/>
        </w:rPr>
        <w:t>Star Trigger to RDO boards</w:t>
      </w:r>
      <w:bookmarkEnd w:id="23"/>
    </w:p>
    <w:p w:rsidR="00963F9A" w:rsidRPr="00010E16" w:rsidRDefault="00963F9A" w:rsidP="00963F9A">
      <w:pPr>
        <w:pStyle w:val="BodyText"/>
        <w:rPr>
          <w:rStyle w:val="Emphasis"/>
          <w:color w:val="auto"/>
        </w:rPr>
      </w:pPr>
      <w:r w:rsidRPr="00010E16">
        <w:rPr>
          <w:rStyle w:val="Emphasis"/>
          <w:color w:val="auto"/>
        </w:rPr>
        <w:t>The</w:t>
      </w:r>
      <w:r w:rsidR="00701628">
        <w:rPr>
          <w:rStyle w:val="Emphasis"/>
          <w:color w:val="auto"/>
        </w:rPr>
        <w:t xml:space="preserve"> STAR Trigger distributes the STAR clock and trigg</w:t>
      </w:r>
      <w:r w:rsidR="00B917C9">
        <w:rPr>
          <w:rStyle w:val="Emphasis"/>
          <w:color w:val="auto"/>
        </w:rPr>
        <w:t xml:space="preserve">er information via twisted pair ribbon cable terminated in standard 3M 0.1” spacing dual row 20 pin female connectors. The interface to the STAR TCD may be found here </w:t>
      </w:r>
      <w:hyperlink r:id="rId20" w:history="1">
        <w:r w:rsidR="00B917C9" w:rsidRPr="00F40758">
          <w:rPr>
            <w:rStyle w:val="Hyperlink"/>
          </w:rPr>
          <w:t>http://www.star.bnl.gov/public/trg/GeneralTrigger/Interfaces/trig-det.ps</w:t>
        </w:r>
      </w:hyperlink>
      <w:r w:rsidR="00B917C9">
        <w:rPr>
          <w:rStyle w:val="Emphasis"/>
          <w:color w:val="auto"/>
        </w:rPr>
        <w:t xml:space="preserve">. The signals are transmitted in the PECL standard. We will multi-drop the signal over the </w:t>
      </w:r>
      <w:r w:rsidR="008823A6">
        <w:rPr>
          <w:rStyle w:val="Emphasis"/>
          <w:color w:val="auto"/>
        </w:rPr>
        <w:t xml:space="preserve">VME backplane to the </w:t>
      </w:r>
      <w:r w:rsidR="00B917C9">
        <w:rPr>
          <w:rStyle w:val="Emphasis"/>
          <w:color w:val="auto"/>
        </w:rPr>
        <w:t xml:space="preserve">ten RDO. The cable connection between the STAR Trigger and the HFT PXL detector consists of a single 10-twisted pair </w:t>
      </w:r>
      <w:r w:rsidR="003D49BE">
        <w:rPr>
          <w:rStyle w:val="Emphasis"/>
          <w:color w:val="auto"/>
        </w:rPr>
        <w:t xml:space="preserve">ribbon cable </w:t>
      </w:r>
      <w:r w:rsidR="008823A6">
        <w:rPr>
          <w:rStyle w:val="Emphasis"/>
          <w:color w:val="auto"/>
        </w:rPr>
        <w:t>a female connector</w:t>
      </w:r>
      <w:r w:rsidR="003D49BE">
        <w:rPr>
          <w:rStyle w:val="Emphasis"/>
          <w:color w:val="auto"/>
        </w:rPr>
        <w:t xml:space="preserve"> </w:t>
      </w:r>
      <w:r w:rsidR="008823A6">
        <w:rPr>
          <w:rStyle w:val="Emphasis"/>
          <w:color w:val="auto"/>
        </w:rPr>
        <w:t xml:space="preserve">that connects to a dedicated 6U VME module at the </w:t>
      </w:r>
      <w:r w:rsidR="003D49BE">
        <w:rPr>
          <w:rStyle w:val="Emphasis"/>
          <w:color w:val="auto"/>
        </w:rPr>
        <w:t xml:space="preserve">RDO </w:t>
      </w:r>
      <w:r w:rsidR="008823A6">
        <w:rPr>
          <w:rStyle w:val="Emphasis"/>
          <w:color w:val="auto"/>
        </w:rPr>
        <w:t xml:space="preserve">VME </w:t>
      </w:r>
      <w:r w:rsidR="00423002">
        <w:rPr>
          <w:rStyle w:val="Emphasis"/>
          <w:color w:val="auto"/>
        </w:rPr>
        <w:t>crate</w:t>
      </w:r>
      <w:r w:rsidR="003D49BE">
        <w:rPr>
          <w:rStyle w:val="Emphasis"/>
          <w:color w:val="auto"/>
        </w:rPr>
        <w:t xml:space="preserve"> and a single </w:t>
      </w:r>
      <w:r w:rsidR="008823A6">
        <w:rPr>
          <w:rStyle w:val="Emphasis"/>
          <w:color w:val="auto"/>
        </w:rPr>
        <w:t>fe</w:t>
      </w:r>
      <w:r w:rsidR="00423002">
        <w:rPr>
          <w:rStyle w:val="Emphasis"/>
          <w:color w:val="auto"/>
        </w:rPr>
        <w:t>mal</w:t>
      </w:r>
      <w:r w:rsidR="003D49BE">
        <w:rPr>
          <w:rStyle w:val="Emphasis"/>
          <w:color w:val="auto"/>
        </w:rPr>
        <w:t>e connector at the STAR TCD end.</w:t>
      </w:r>
    </w:p>
    <w:p w:rsidR="00963F9A" w:rsidRPr="00010E16" w:rsidRDefault="00963F9A" w:rsidP="00963F9A">
      <w:pPr>
        <w:pStyle w:val="BodyText"/>
        <w:rPr>
          <w:rStyle w:val="Emphasis"/>
          <w:color w:val="auto"/>
          <w:lang w:val="en-GB"/>
        </w:rPr>
      </w:pPr>
    </w:p>
    <w:p w:rsidR="00963F9A" w:rsidRPr="00010E16" w:rsidRDefault="00963F9A" w:rsidP="00963F9A">
      <w:pPr>
        <w:pStyle w:val="Heading3"/>
        <w:rPr>
          <w:rStyle w:val="Emphasis"/>
          <w:rFonts w:ascii="Times New Roman" w:hAnsi="Times New Roman"/>
        </w:rPr>
      </w:pPr>
      <w:bookmarkStart w:id="24" w:name="_Toc255164516"/>
      <w:r w:rsidRPr="00010E16">
        <w:rPr>
          <w:rStyle w:val="Emphasis"/>
          <w:rFonts w:ascii="Times New Roman" w:hAnsi="Times New Roman"/>
        </w:rPr>
        <w:t>RDO Boards to PP (1-2)</w:t>
      </w:r>
      <w:bookmarkEnd w:id="24"/>
    </w:p>
    <w:p w:rsidR="0082155D" w:rsidRDefault="001E4677" w:rsidP="00963F9A">
      <w:pPr>
        <w:pStyle w:val="BodyText"/>
        <w:rPr>
          <w:i/>
          <w:color w:val="auto"/>
        </w:rPr>
      </w:pPr>
      <w:r>
        <w:rPr>
          <w:rStyle w:val="Emphasis"/>
          <w:color w:val="auto"/>
          <w:lang w:val="en-GB"/>
        </w:rPr>
        <w:t xml:space="preserve">The signal connection between the RDO boards and the patch panels is made by shielded twisted pair cable. </w:t>
      </w:r>
      <w:r w:rsidR="007032ED">
        <w:rPr>
          <w:rStyle w:val="Emphasis"/>
          <w:color w:val="auto"/>
          <w:lang w:val="en-GB"/>
        </w:rPr>
        <w:t xml:space="preserve">The cable length is approximately 4 meters. The cable is </w:t>
      </w:r>
      <w:r w:rsidR="00A47C94">
        <w:rPr>
          <w:rStyle w:val="Emphasis"/>
          <w:color w:val="auto"/>
          <w:lang w:val="en-GB"/>
        </w:rPr>
        <w:t xml:space="preserve">commercially available VHDCI SCSI-320 cable. An example may be found here </w:t>
      </w:r>
      <w:hyperlink r:id="rId21" w:history="1">
        <w:r w:rsidR="00A47C94" w:rsidRPr="00FC68EA">
          <w:rPr>
            <w:rStyle w:val="Hyperlink"/>
            <w:lang w:val="en-GB"/>
          </w:rPr>
          <w:t>http://www.computercablesource.com/scsi-cable-vhdci-68-male-to-hd68-male-u320-lvdsehvd-010-foot-834.html</w:t>
        </w:r>
      </w:hyperlink>
      <w:r w:rsidR="00A47C94">
        <w:rPr>
          <w:rStyle w:val="Emphasis"/>
          <w:color w:val="auto"/>
          <w:lang w:val="en-GB"/>
        </w:rPr>
        <w:t xml:space="preserve"> </w:t>
      </w:r>
      <w:r w:rsidR="00582894">
        <w:rPr>
          <w:rStyle w:val="Emphasis"/>
          <w:color w:val="auto"/>
          <w:lang w:val="en-GB"/>
        </w:rPr>
        <w:t xml:space="preserve"> </w:t>
      </w:r>
      <w:proofErr w:type="gramStart"/>
      <w:r w:rsidR="0082155D" w:rsidRPr="0082155D">
        <w:rPr>
          <w:rStyle w:val="Emphasis"/>
          <w:color w:val="auto"/>
        </w:rPr>
        <w:t>The</w:t>
      </w:r>
      <w:proofErr w:type="gramEnd"/>
      <w:r w:rsidR="0082155D" w:rsidRPr="0082155D">
        <w:rPr>
          <w:rStyle w:val="Emphasis"/>
          <w:color w:val="auto"/>
        </w:rPr>
        <w:t xml:space="preserve"> co</w:t>
      </w:r>
      <w:r w:rsidR="0082155D">
        <w:rPr>
          <w:rStyle w:val="Emphasis"/>
          <w:color w:val="auto"/>
        </w:rPr>
        <w:t xml:space="preserve">nnector on the RDO board end is </w:t>
      </w:r>
      <w:r w:rsidR="00A47C94">
        <w:rPr>
          <w:rStyle w:val="Emphasis"/>
          <w:color w:val="auto"/>
        </w:rPr>
        <w:t>the complimentary VHDCI female board mount cable</w:t>
      </w:r>
      <w:r w:rsidR="00F47F14">
        <w:rPr>
          <w:rStyle w:val="Emphasis"/>
          <w:color w:val="auto"/>
        </w:rPr>
        <w:t xml:space="preserve">. The connector </w:t>
      </w:r>
      <w:r w:rsidR="00E641A6">
        <w:rPr>
          <w:rStyle w:val="Emphasis"/>
          <w:color w:val="auto"/>
        </w:rPr>
        <w:t xml:space="preserve">specification sheet may be found here </w:t>
      </w:r>
      <w:hyperlink r:id="rId22" w:history="1">
        <w:r w:rsidR="00A47C94">
          <w:rPr>
            <w:rStyle w:val="Hyperlink"/>
          </w:rPr>
          <w:t>http://www.molex.com/webdocs/datasheets/pdf/en-us/0743370070_IO_CONNECTORS.pdf</w:t>
        </w:r>
      </w:hyperlink>
      <w:r w:rsidR="00E641A6">
        <w:t xml:space="preserve">. </w:t>
      </w:r>
      <w:r w:rsidR="00554167" w:rsidRPr="00554167">
        <w:rPr>
          <w:i/>
          <w:color w:val="auto"/>
        </w:rPr>
        <w:t xml:space="preserve">The connector </w:t>
      </w:r>
      <w:r w:rsidR="00A47C94">
        <w:rPr>
          <w:i/>
          <w:color w:val="auto"/>
        </w:rPr>
        <w:t>is the same female connector that is found on the RDO board.</w:t>
      </w:r>
    </w:p>
    <w:p w:rsidR="00347BCC" w:rsidRDefault="00347BCC" w:rsidP="00347BCC">
      <w:pPr>
        <w:pStyle w:val="BodyText"/>
        <w:keepNext/>
      </w:pPr>
      <w:r>
        <w:rPr>
          <w:i/>
          <w:iCs/>
          <w:noProof/>
          <w:color w:val="auto"/>
        </w:rPr>
        <w:lastRenderedPageBreak/>
        <w:drawing>
          <wp:inline distT="0" distB="0" distL="0" distR="0">
            <wp:extent cx="6481445" cy="3436620"/>
            <wp:effectExtent l="19050" t="0" r="0" b="0"/>
            <wp:docPr id="16" name="Picture 15"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23" cstate="print"/>
                    <a:stretch>
                      <a:fillRect/>
                    </a:stretch>
                  </pic:blipFill>
                  <pic:spPr>
                    <a:xfrm>
                      <a:off x="0" y="0"/>
                      <a:ext cx="6481445" cy="3436620"/>
                    </a:xfrm>
                    <a:prstGeom prst="rect">
                      <a:avLst/>
                    </a:prstGeom>
                  </pic:spPr>
                </pic:pic>
              </a:graphicData>
            </a:graphic>
          </wp:inline>
        </w:drawing>
      </w:r>
    </w:p>
    <w:p w:rsidR="00347BCC" w:rsidRPr="00554167" w:rsidRDefault="00347BCC" w:rsidP="00347BCC">
      <w:pPr>
        <w:pStyle w:val="Caption"/>
        <w:rPr>
          <w:rStyle w:val="Emphasis"/>
          <w:lang w:val="en-GB"/>
        </w:rPr>
      </w:pPr>
      <w:r>
        <w:t xml:space="preserve">Figure </w:t>
      </w:r>
      <w:fldSimple w:instr=" SEQ Figure \* ARABIC ">
        <w:r>
          <w:rPr>
            <w:noProof/>
          </w:rPr>
          <w:t>9</w:t>
        </w:r>
      </w:fldSimple>
      <w:r>
        <w:t xml:space="preserve"> VHDCI signal connector</w:t>
      </w:r>
    </w:p>
    <w:p w:rsidR="00963F9A" w:rsidRPr="00010E16" w:rsidRDefault="00963F9A" w:rsidP="00963F9A">
      <w:pPr>
        <w:pStyle w:val="Heading3"/>
        <w:rPr>
          <w:rStyle w:val="Emphasis"/>
          <w:rFonts w:ascii="Times New Roman" w:hAnsi="Times New Roman"/>
        </w:rPr>
      </w:pPr>
      <w:bookmarkStart w:id="25" w:name="_Toc255164517"/>
      <w:proofErr w:type="gramStart"/>
      <w:r w:rsidRPr="00010E16">
        <w:rPr>
          <w:rStyle w:val="Emphasis"/>
          <w:rFonts w:ascii="Times New Roman" w:hAnsi="Times New Roman"/>
        </w:rPr>
        <w:t>PP(</w:t>
      </w:r>
      <w:proofErr w:type="gramEnd"/>
      <w:r w:rsidRPr="00010E16">
        <w:rPr>
          <w:rStyle w:val="Emphasis"/>
          <w:rFonts w:ascii="Times New Roman" w:hAnsi="Times New Roman"/>
        </w:rPr>
        <w:t>1-2) to MTBs</w:t>
      </w:r>
      <w:bookmarkEnd w:id="25"/>
    </w:p>
    <w:p w:rsidR="002842D3" w:rsidRPr="00010E16" w:rsidRDefault="00BC016C" w:rsidP="004B485B">
      <w:pPr>
        <w:pStyle w:val="BodyText"/>
        <w:rPr>
          <w:rStyle w:val="Emphasis"/>
          <w:color w:val="auto"/>
          <w:lang w:val="en-GB"/>
        </w:rPr>
      </w:pPr>
      <w:r>
        <w:rPr>
          <w:rStyle w:val="Emphasis"/>
          <w:color w:val="auto"/>
          <w:lang w:val="en-GB"/>
        </w:rPr>
        <w:t xml:space="preserve">The signal connection between the PP and the MTBs </w:t>
      </w:r>
      <w:r w:rsidR="004B485B">
        <w:rPr>
          <w:rStyle w:val="Emphasis"/>
          <w:color w:val="auto"/>
          <w:lang w:val="en-GB"/>
        </w:rPr>
        <w:t xml:space="preserve">is the same as from the RDO boards to the PP, namely a standard VHDCI </w:t>
      </w:r>
      <w:proofErr w:type="gramStart"/>
      <w:r w:rsidR="004B485B">
        <w:rPr>
          <w:rStyle w:val="Emphasis"/>
          <w:color w:val="auto"/>
          <w:lang w:val="en-GB"/>
        </w:rPr>
        <w:t>cable</w:t>
      </w:r>
      <w:r w:rsidR="003F12B4" w:rsidRPr="003F12B4">
        <w:rPr>
          <w:rStyle w:val="apple-style-span"/>
          <w:i/>
          <w:color w:val="000000"/>
        </w:rPr>
        <w:t xml:space="preserve"> </w:t>
      </w:r>
      <w:r w:rsidRPr="003F12B4">
        <w:rPr>
          <w:rStyle w:val="Emphasis"/>
          <w:i w:val="0"/>
          <w:color w:val="auto"/>
          <w:lang w:val="en-GB"/>
        </w:rPr>
        <w:t>.</w:t>
      </w:r>
      <w:proofErr w:type="gramEnd"/>
      <w:r w:rsidRPr="003F12B4">
        <w:rPr>
          <w:rStyle w:val="Emphasis"/>
          <w:i w:val="0"/>
          <w:color w:val="auto"/>
          <w:lang w:val="en-GB"/>
        </w:rPr>
        <w:t xml:space="preserve"> </w:t>
      </w:r>
      <w:r w:rsidRPr="003F12B4">
        <w:rPr>
          <w:rStyle w:val="Emphasis"/>
          <w:color w:val="auto"/>
          <w:lang w:val="en-GB"/>
        </w:rPr>
        <w:t xml:space="preserve">The PP to MTB cables are ~2 meters. </w:t>
      </w:r>
    </w:p>
    <w:p w:rsidR="00963F9A" w:rsidRPr="00010E16" w:rsidRDefault="00837B73" w:rsidP="00837B73">
      <w:pPr>
        <w:pStyle w:val="Heading3"/>
        <w:rPr>
          <w:rStyle w:val="Emphasis"/>
          <w:rFonts w:ascii="Times New Roman" w:hAnsi="Times New Roman"/>
        </w:rPr>
      </w:pPr>
      <w:bookmarkStart w:id="26" w:name="_Toc255164518"/>
      <w:r w:rsidRPr="00010E16">
        <w:rPr>
          <w:rStyle w:val="Emphasis"/>
          <w:rFonts w:ascii="Times New Roman" w:hAnsi="Times New Roman"/>
        </w:rPr>
        <w:t>MTBs to Ladders (Sector)</w:t>
      </w:r>
      <w:bookmarkEnd w:id="26"/>
    </w:p>
    <w:p w:rsidR="00963F9A" w:rsidRPr="00010E16" w:rsidRDefault="0082155D" w:rsidP="00963F9A">
      <w:pPr>
        <w:pStyle w:val="BodyText"/>
        <w:rPr>
          <w:rStyle w:val="Emphasis"/>
          <w:color w:val="auto"/>
          <w:lang w:val="en-GB"/>
        </w:rPr>
      </w:pPr>
      <w:r>
        <w:rPr>
          <w:rStyle w:val="Emphasis"/>
          <w:color w:val="auto"/>
          <w:lang w:val="en-GB"/>
        </w:rPr>
        <w:t xml:space="preserve">The MTB to ladder signal connection </w:t>
      </w:r>
      <w:r w:rsidR="002842D3">
        <w:rPr>
          <w:rStyle w:val="Emphasis"/>
          <w:color w:val="auto"/>
          <w:lang w:val="en-GB"/>
        </w:rPr>
        <w:t xml:space="preserve">is made with AWG 42 </w:t>
      </w:r>
      <w:r w:rsidR="00F419BC">
        <w:rPr>
          <w:rStyle w:val="Emphasis"/>
          <w:color w:val="auto"/>
          <w:lang w:val="en-GB"/>
        </w:rPr>
        <w:t>(</w:t>
      </w:r>
      <w:proofErr w:type="spellStart"/>
      <w:r w:rsidR="00F419BC">
        <w:rPr>
          <w:rStyle w:val="Emphasis"/>
          <w:color w:val="auto"/>
          <w:lang w:val="en-GB"/>
        </w:rPr>
        <w:t>WireTronic</w:t>
      </w:r>
      <w:proofErr w:type="spellEnd"/>
      <w:r w:rsidR="00F419BC">
        <w:rPr>
          <w:rStyle w:val="Emphasis"/>
          <w:color w:val="auto"/>
          <w:lang w:val="en-GB"/>
        </w:rPr>
        <w:t xml:space="preserve"> part # 2-42QPN-05) </w:t>
      </w:r>
      <w:r w:rsidR="002842D3">
        <w:rPr>
          <w:rStyle w:val="Emphasis"/>
          <w:color w:val="auto"/>
          <w:lang w:val="en-GB"/>
        </w:rPr>
        <w:t xml:space="preserve">twisted pair </w:t>
      </w:r>
      <w:r w:rsidR="00CA6074">
        <w:rPr>
          <w:rStyle w:val="Emphasis"/>
          <w:color w:val="auto"/>
          <w:lang w:val="en-GB"/>
        </w:rPr>
        <w:t xml:space="preserve">copper </w:t>
      </w:r>
      <w:r w:rsidR="002842D3">
        <w:rPr>
          <w:rStyle w:val="Emphasis"/>
          <w:color w:val="auto"/>
          <w:lang w:val="en-GB"/>
        </w:rPr>
        <w:t>wires for the signal paths and larger</w:t>
      </w:r>
      <w:r w:rsidR="00CA6074">
        <w:rPr>
          <w:rStyle w:val="Emphasis"/>
          <w:color w:val="auto"/>
          <w:lang w:val="en-GB"/>
        </w:rPr>
        <w:t xml:space="preserve"> wire for the power and ground. The wire harness is soldered to the ladder PCB </w:t>
      </w:r>
      <w:r w:rsidR="008224F3">
        <w:rPr>
          <w:rStyle w:val="Emphasis"/>
          <w:color w:val="auto"/>
          <w:lang w:val="en-GB"/>
        </w:rPr>
        <w:t>at the ladder end. At the MBT cable end, the wires are</w:t>
      </w:r>
      <w:r w:rsidR="00CA6074">
        <w:rPr>
          <w:rStyle w:val="Emphasis"/>
          <w:color w:val="auto"/>
          <w:lang w:val="en-GB"/>
        </w:rPr>
        <w:t xml:space="preserve"> soldered to a </w:t>
      </w:r>
      <w:r w:rsidR="00823B88">
        <w:rPr>
          <w:rStyle w:val="Emphasis"/>
          <w:color w:val="auto"/>
          <w:lang w:val="en-GB"/>
        </w:rPr>
        <w:t xml:space="preserve">small </w:t>
      </w:r>
      <w:r w:rsidR="00CA6074">
        <w:rPr>
          <w:rStyle w:val="Emphasis"/>
          <w:color w:val="auto"/>
          <w:lang w:val="en-GB"/>
        </w:rPr>
        <w:t xml:space="preserve">breakout PCB that interfaces a SAMTEC TOLC 120 pin connector </w:t>
      </w:r>
      <w:r w:rsidR="003F12B4">
        <w:rPr>
          <w:rStyle w:val="Emphasis"/>
          <w:color w:val="auto"/>
          <w:lang w:val="en-GB"/>
        </w:rPr>
        <w:t>(</w:t>
      </w:r>
      <w:proofErr w:type="spellStart"/>
      <w:r w:rsidR="003F12B4" w:rsidRPr="003F12B4">
        <w:rPr>
          <w:rStyle w:val="apple-style-span"/>
          <w:i/>
          <w:color w:val="000000"/>
        </w:rPr>
        <w:t>samtec</w:t>
      </w:r>
      <w:proofErr w:type="spellEnd"/>
      <w:r w:rsidR="003F12B4" w:rsidRPr="003F12B4">
        <w:rPr>
          <w:rStyle w:val="apple-style-span"/>
          <w:i/>
          <w:color w:val="000000"/>
        </w:rPr>
        <w:t xml:space="preserve"> part # TOLC-130-02-F-Q</w:t>
      </w:r>
      <w:r w:rsidR="003F12B4">
        <w:rPr>
          <w:rStyle w:val="Emphasis"/>
          <w:color w:val="auto"/>
          <w:lang w:val="en-GB"/>
        </w:rPr>
        <w:t xml:space="preserve">) </w:t>
      </w:r>
      <w:r w:rsidR="00CA6074">
        <w:rPr>
          <w:rStyle w:val="Emphasis"/>
          <w:color w:val="auto"/>
          <w:lang w:val="en-GB"/>
        </w:rPr>
        <w:t>to the MTB.</w:t>
      </w:r>
      <w:r w:rsidR="0092080A">
        <w:rPr>
          <w:rStyle w:val="Emphasis"/>
          <w:color w:val="auto"/>
          <w:lang w:val="en-GB"/>
        </w:rPr>
        <w:t xml:space="preserve"> </w:t>
      </w:r>
    </w:p>
    <w:p w:rsidR="00963F9A" w:rsidRPr="00010E16" w:rsidRDefault="00963F9A" w:rsidP="00963F9A">
      <w:pPr>
        <w:pStyle w:val="BodyText"/>
        <w:rPr>
          <w:rStyle w:val="Emphasis"/>
          <w:color w:val="auto"/>
          <w:lang w:val="en-GB"/>
        </w:rPr>
      </w:pPr>
    </w:p>
    <w:p w:rsidR="008E7EE0" w:rsidRPr="00010E16" w:rsidRDefault="008E7EE0">
      <w:pPr>
        <w:rPr>
          <w:rFonts w:ascii="Times New Roman" w:hAnsi="Times New Roman"/>
        </w:rPr>
      </w:pPr>
    </w:p>
    <w:p w:rsidR="00440E3B" w:rsidRDefault="00D7447C" w:rsidP="00E91BE8">
      <w:pPr>
        <w:pStyle w:val="Heading1"/>
        <w:rPr>
          <w:rFonts w:ascii="Times New Roman" w:hAnsi="Times New Roman"/>
        </w:rPr>
      </w:pPr>
      <w:bookmarkStart w:id="27" w:name="_Toc255164519"/>
      <w:r w:rsidRPr="00010E16">
        <w:rPr>
          <w:rFonts w:ascii="Times New Roman" w:hAnsi="Times New Roman"/>
        </w:rPr>
        <w:t>Power and Ground</w:t>
      </w:r>
      <w:r w:rsidR="00B67D0E" w:rsidRPr="00010E16">
        <w:rPr>
          <w:rFonts w:ascii="Times New Roman" w:hAnsi="Times New Roman"/>
        </w:rPr>
        <w:t xml:space="preserve"> and Cabling</w:t>
      </w:r>
      <w:bookmarkEnd w:id="27"/>
    </w:p>
    <w:p w:rsidR="002C5347" w:rsidRDefault="008C0EEB" w:rsidP="008C0EEB">
      <w:pPr>
        <w:pStyle w:val="BodyText"/>
        <w:rPr>
          <w:rStyle w:val="Emphasis"/>
          <w:color w:val="auto"/>
          <w:lang w:val="en-GB"/>
        </w:rPr>
      </w:pPr>
      <w:bookmarkStart w:id="28" w:name="_Toc255164520"/>
      <w:r>
        <w:rPr>
          <w:rStyle w:val="Emphasis"/>
          <w:color w:val="auto"/>
          <w:lang w:val="en-GB"/>
        </w:rPr>
        <w:t>The power and ground connections need to adhere to the grounding scheme adopted for the HFT detector. This requirement mandates si</w:t>
      </w:r>
      <w:r w:rsidR="00F440D8">
        <w:rPr>
          <w:rStyle w:val="Emphasis"/>
          <w:color w:val="auto"/>
          <w:lang w:val="en-GB"/>
        </w:rPr>
        <w:t xml:space="preserve">ngle </w:t>
      </w:r>
      <w:r>
        <w:rPr>
          <w:rStyle w:val="Emphasis"/>
          <w:color w:val="auto"/>
          <w:lang w:val="en-GB"/>
        </w:rPr>
        <w:t xml:space="preserve">point grounds at the STAR grounding points on the TPC wheel and floating power supplies in the STAR racks. In addition, relevant parts of the mechanical support structure need electrical grounding points that can be carried back to the STAR ground. </w:t>
      </w:r>
      <w:r w:rsidR="002C5347">
        <w:rPr>
          <w:rStyle w:val="Emphasis"/>
          <w:color w:val="auto"/>
          <w:lang w:val="en-GB"/>
        </w:rPr>
        <w:t xml:space="preserve">A diagram of the electrical signal, </w:t>
      </w:r>
      <w:proofErr w:type="gramStart"/>
      <w:r w:rsidR="002C5347">
        <w:rPr>
          <w:rStyle w:val="Emphasis"/>
          <w:color w:val="auto"/>
          <w:lang w:val="en-GB"/>
        </w:rPr>
        <w:t>power and ground paths for the PXL system is</w:t>
      </w:r>
      <w:proofErr w:type="gramEnd"/>
      <w:r w:rsidR="002C5347">
        <w:rPr>
          <w:rStyle w:val="Emphasis"/>
          <w:color w:val="auto"/>
          <w:lang w:val="en-GB"/>
        </w:rPr>
        <w:t xml:space="preserve"> shown in </w:t>
      </w:r>
      <w:fldSimple w:instr=" REF _Ref255167260 \h  \* MERGEFORMAT ">
        <w:r w:rsidR="00072AED" w:rsidRPr="00072AED">
          <w:rPr>
            <w:i/>
            <w:color w:val="auto"/>
          </w:rPr>
          <w:t xml:space="preserve">Figure </w:t>
        </w:r>
        <w:r w:rsidR="00072AED" w:rsidRPr="00072AED">
          <w:rPr>
            <w:i/>
            <w:noProof/>
            <w:color w:val="auto"/>
          </w:rPr>
          <w:t>9</w:t>
        </w:r>
      </w:fldSimple>
      <w:r w:rsidR="0075288F">
        <w:rPr>
          <w:rStyle w:val="Emphasis"/>
          <w:color w:val="auto"/>
          <w:lang w:val="en-GB"/>
        </w:rPr>
        <w:t xml:space="preserve"> and </w:t>
      </w:r>
      <w:fldSimple w:instr=" REF _Ref255167271 \h  \* MERGEFORMAT ">
        <w:r w:rsidR="00072AED" w:rsidRPr="00072AED">
          <w:rPr>
            <w:i/>
            <w:color w:val="auto"/>
          </w:rPr>
          <w:t xml:space="preserve">Figure </w:t>
        </w:r>
        <w:r w:rsidR="00072AED" w:rsidRPr="00072AED">
          <w:rPr>
            <w:i/>
            <w:noProof/>
            <w:color w:val="auto"/>
          </w:rPr>
          <w:t>10</w:t>
        </w:r>
      </w:fldSimple>
      <w:r w:rsidR="002C5347">
        <w:rPr>
          <w:rStyle w:val="Emphasis"/>
          <w:color w:val="auto"/>
          <w:lang w:val="en-GB"/>
        </w:rPr>
        <w:t xml:space="preserve">. </w:t>
      </w:r>
    </w:p>
    <w:p w:rsidR="002C5347" w:rsidRDefault="002C5347" w:rsidP="008C0EEB">
      <w:pPr>
        <w:pStyle w:val="BodyText"/>
        <w:rPr>
          <w:rStyle w:val="Emphasis"/>
          <w:color w:val="auto"/>
          <w:lang w:val="en-GB"/>
        </w:rPr>
      </w:pPr>
    </w:p>
    <w:p w:rsidR="003827BD" w:rsidRPr="00F440D8" w:rsidRDefault="00910826" w:rsidP="003827BD">
      <w:pPr>
        <w:pStyle w:val="BodyText"/>
        <w:keepNext/>
        <w:rPr>
          <w:color w:val="auto"/>
        </w:rPr>
      </w:pPr>
      <w:r>
        <w:rPr>
          <w:i/>
          <w:iCs/>
          <w:noProof/>
          <w:color w:val="auto"/>
        </w:rPr>
        <w:lastRenderedPageBreak/>
        <w:drawing>
          <wp:inline distT="0" distB="0" distL="0" distR="0">
            <wp:extent cx="6477000" cy="4791075"/>
            <wp:effectExtent l="0" t="0" r="0" b="0"/>
            <wp:docPr id="10" name="Picture 10" descr="Pictur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9"/>
                    <pic:cNvPicPr>
                      <a:picLocks noChangeAspect="1" noChangeArrowheads="1"/>
                    </pic:cNvPicPr>
                  </pic:nvPicPr>
                  <pic:blipFill>
                    <a:blip r:embed="rId24" cstate="print"/>
                    <a:srcRect/>
                    <a:stretch>
                      <a:fillRect/>
                    </a:stretch>
                  </pic:blipFill>
                  <pic:spPr bwMode="auto">
                    <a:xfrm>
                      <a:off x="0" y="0"/>
                      <a:ext cx="6477000" cy="4791075"/>
                    </a:xfrm>
                    <a:prstGeom prst="rect">
                      <a:avLst/>
                    </a:prstGeom>
                    <a:noFill/>
                    <a:ln w="9525">
                      <a:noFill/>
                      <a:miter lim="800000"/>
                      <a:headEnd/>
                      <a:tailEnd/>
                    </a:ln>
                  </pic:spPr>
                </pic:pic>
              </a:graphicData>
            </a:graphic>
          </wp:inline>
        </w:drawing>
      </w:r>
    </w:p>
    <w:p w:rsidR="0075288F" w:rsidRDefault="003827BD" w:rsidP="003827BD">
      <w:pPr>
        <w:pStyle w:val="Caption"/>
        <w:rPr>
          <w:rStyle w:val="Emphasis"/>
          <w:lang w:val="en-GB"/>
        </w:rPr>
      </w:pPr>
      <w:bookmarkStart w:id="29" w:name="_Ref255167260"/>
      <w:r>
        <w:t xml:space="preserve">Figure </w:t>
      </w:r>
      <w:fldSimple w:instr=" SEQ Figure \* ARABIC ">
        <w:r w:rsidR="00347BCC">
          <w:rPr>
            <w:noProof/>
          </w:rPr>
          <w:t>10</w:t>
        </w:r>
      </w:fldSimple>
      <w:bookmarkEnd w:id="29"/>
      <w:r>
        <w:t xml:space="preserve"> PXL power supply, return and signal path. The main STAR gr</w:t>
      </w:r>
      <w:r w:rsidR="00292196">
        <w:t>ound is the TPC wheel which is h</w:t>
      </w:r>
      <w:r>
        <w:t>ard grounded to the bulkhead patch panels.</w:t>
      </w:r>
    </w:p>
    <w:p w:rsidR="003E58B2" w:rsidRDefault="00910826" w:rsidP="003E58B2">
      <w:pPr>
        <w:pStyle w:val="BodyText"/>
        <w:keepNext/>
      </w:pPr>
      <w:r>
        <w:rPr>
          <w:noProof/>
        </w:rPr>
        <w:lastRenderedPageBreak/>
        <w:drawing>
          <wp:inline distT="0" distB="0" distL="0" distR="0">
            <wp:extent cx="4914900" cy="4048125"/>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914900" cy="4048125"/>
                    </a:xfrm>
                    <a:prstGeom prst="rect">
                      <a:avLst/>
                    </a:prstGeom>
                    <a:noFill/>
                    <a:ln w="9525">
                      <a:noFill/>
                      <a:miter lim="800000"/>
                      <a:headEnd/>
                      <a:tailEnd/>
                    </a:ln>
                  </pic:spPr>
                </pic:pic>
              </a:graphicData>
            </a:graphic>
          </wp:inline>
        </w:drawing>
      </w:r>
    </w:p>
    <w:p w:rsidR="002C5347" w:rsidRDefault="003E58B2" w:rsidP="003E58B2">
      <w:pPr>
        <w:pStyle w:val="Caption"/>
        <w:rPr>
          <w:rStyle w:val="Emphasis"/>
          <w:lang w:val="en-GB"/>
        </w:rPr>
      </w:pPr>
      <w:bookmarkStart w:id="30" w:name="_Ref255167271"/>
      <w:r>
        <w:t xml:space="preserve">Figure </w:t>
      </w:r>
      <w:fldSimple w:instr=" SEQ Figure \* ARABIC ">
        <w:r w:rsidR="00347BCC">
          <w:rPr>
            <w:noProof/>
          </w:rPr>
          <w:t>11</w:t>
        </w:r>
      </w:fldSimple>
      <w:bookmarkEnd w:id="30"/>
      <w:r>
        <w:t xml:space="preserve"> PXL grounding paths.</w:t>
      </w:r>
    </w:p>
    <w:p w:rsidR="008C0EEB" w:rsidRPr="00010E16" w:rsidRDefault="008C0EEB" w:rsidP="008C0EEB">
      <w:pPr>
        <w:pStyle w:val="BodyText"/>
        <w:rPr>
          <w:rStyle w:val="Emphasis"/>
          <w:color w:val="auto"/>
          <w:lang w:val="en-GB"/>
        </w:rPr>
      </w:pPr>
      <w:r>
        <w:rPr>
          <w:rStyle w:val="Emphasis"/>
          <w:color w:val="auto"/>
          <w:lang w:val="en-GB"/>
        </w:rPr>
        <w:t xml:space="preserve"> </w:t>
      </w:r>
    </w:p>
    <w:bookmarkEnd w:id="28"/>
    <w:p w:rsidR="00440E3B" w:rsidRDefault="000A7FA3">
      <w:pPr>
        <w:pStyle w:val="Heading2"/>
        <w:rPr>
          <w:rFonts w:ascii="Times New Roman" w:hAnsi="Times New Roman"/>
        </w:rPr>
      </w:pPr>
      <w:r>
        <w:rPr>
          <w:rFonts w:ascii="Times New Roman" w:hAnsi="Times New Roman"/>
        </w:rPr>
        <w:t xml:space="preserve">Power </w:t>
      </w:r>
      <w:r w:rsidR="00E7446B">
        <w:rPr>
          <w:rFonts w:ascii="Times New Roman" w:hAnsi="Times New Roman"/>
        </w:rPr>
        <w:t xml:space="preserve">supply and return </w:t>
      </w:r>
      <w:r>
        <w:rPr>
          <w:rFonts w:ascii="Times New Roman" w:hAnsi="Times New Roman"/>
        </w:rPr>
        <w:t>paths and cabling</w:t>
      </w:r>
    </w:p>
    <w:p w:rsidR="000A7FA3" w:rsidRDefault="000A7FA3" w:rsidP="000A7FA3">
      <w:pPr>
        <w:pStyle w:val="BodyText"/>
        <w:rPr>
          <w:i/>
          <w:color w:val="auto"/>
        </w:rPr>
      </w:pPr>
      <w:bookmarkStart w:id="31" w:name="_Toc255164521"/>
      <w:r>
        <w:rPr>
          <w:rStyle w:val="Emphasis"/>
          <w:color w:val="auto"/>
          <w:lang w:val="en-GB"/>
        </w:rPr>
        <w:t xml:space="preserve">The </w:t>
      </w:r>
      <w:r w:rsidR="00B17C98">
        <w:rPr>
          <w:rStyle w:val="Emphasis"/>
          <w:color w:val="auto"/>
          <w:lang w:val="en-GB"/>
        </w:rPr>
        <w:t xml:space="preserve">power supplies for the PXL detector are located in the racks on the south platform at the STAR experiment. </w:t>
      </w:r>
      <w:r w:rsidR="00D40D1F">
        <w:rPr>
          <w:rStyle w:val="Emphasis"/>
          <w:color w:val="auto"/>
          <w:lang w:val="en-GB"/>
        </w:rPr>
        <w:t xml:space="preserve">Each Power supply is expected to occupy 4U of rack space. </w:t>
      </w:r>
      <w:r w:rsidR="00B17C98">
        <w:rPr>
          <w:rStyle w:val="Emphasis"/>
          <w:color w:val="auto"/>
          <w:lang w:val="en-GB"/>
        </w:rPr>
        <w:t xml:space="preserve">The power supplies are configured to be floating with a high impedance resistor providing a soft ground for the power supplies at the rack. Each supply </w:t>
      </w:r>
      <w:r w:rsidR="00241AC3">
        <w:rPr>
          <w:rStyle w:val="Emphasis"/>
          <w:color w:val="auto"/>
          <w:lang w:val="en-GB"/>
        </w:rPr>
        <w:t xml:space="preserve">will be rated for ≥ </w:t>
      </w:r>
      <w:r w:rsidR="00A43A61">
        <w:rPr>
          <w:rStyle w:val="Emphasis"/>
          <w:color w:val="auto"/>
          <w:lang w:val="en-GB"/>
        </w:rPr>
        <w:t>15</w:t>
      </w:r>
      <w:r w:rsidR="00241AC3">
        <w:rPr>
          <w:rStyle w:val="Emphasis"/>
          <w:color w:val="auto"/>
          <w:lang w:val="en-GB"/>
        </w:rPr>
        <w:t xml:space="preserve">0A @ 6V. The expected current draw for the MTB/Ladder power supply is </w:t>
      </w:r>
      <w:r w:rsidR="008C7ABC">
        <w:rPr>
          <w:rStyle w:val="Emphasis"/>
          <w:color w:val="auto"/>
          <w:lang w:val="en-GB"/>
        </w:rPr>
        <w:t xml:space="preserve">~ 100A. The expected current draw for the RDO boards is </w:t>
      </w:r>
      <w:r w:rsidR="00A43A61">
        <w:rPr>
          <w:rStyle w:val="Emphasis"/>
          <w:color w:val="auto"/>
          <w:lang w:val="en-GB"/>
        </w:rPr>
        <w:t>~</w:t>
      </w:r>
      <w:r w:rsidR="00652B9D">
        <w:rPr>
          <w:rStyle w:val="Emphasis"/>
          <w:color w:val="auto"/>
          <w:lang w:val="en-GB"/>
        </w:rPr>
        <w:t xml:space="preserve">40A. </w:t>
      </w:r>
      <w:r w:rsidR="00A43A61">
        <w:rPr>
          <w:rStyle w:val="Emphasis"/>
          <w:color w:val="auto"/>
          <w:lang w:val="en-GB"/>
        </w:rPr>
        <w:t xml:space="preserve">Power supplies in this range are easily commercially available in rack mount form factor. A compatible power supply is the TDK/Lambda </w:t>
      </w:r>
      <w:proofErr w:type="spellStart"/>
      <w:r w:rsidR="00A43A61">
        <w:rPr>
          <w:rStyle w:val="Emphasis"/>
          <w:color w:val="auto"/>
          <w:lang w:val="en-GB"/>
        </w:rPr>
        <w:t>Genesys</w:t>
      </w:r>
      <w:proofErr w:type="spellEnd"/>
      <w:r w:rsidR="00A43A61">
        <w:rPr>
          <w:rStyle w:val="Emphasis"/>
          <w:color w:val="auto"/>
          <w:lang w:val="en-GB"/>
        </w:rPr>
        <w:t xml:space="preserve"> series. A data sheet may be found </w:t>
      </w:r>
      <w:proofErr w:type="gramStart"/>
      <w:r w:rsidR="00A43A61">
        <w:rPr>
          <w:rStyle w:val="Emphasis"/>
          <w:color w:val="auto"/>
          <w:lang w:val="en-GB"/>
        </w:rPr>
        <w:t xml:space="preserve">here  </w:t>
      </w:r>
      <w:proofErr w:type="gramEnd"/>
      <w:hyperlink r:id="rId26" w:history="1">
        <w:r w:rsidR="00A43A61" w:rsidRPr="00AB2819">
          <w:rPr>
            <w:rStyle w:val="Hyperlink"/>
          </w:rPr>
          <w:t>http://www.testmart.com/webdata/mfr_pdfs/TDKLAI/93507100revB.pdf</w:t>
        </w:r>
      </w:hyperlink>
      <w:r w:rsidR="001A3D94" w:rsidRPr="001A3D94">
        <w:rPr>
          <w:i/>
          <w:color w:val="auto"/>
        </w:rPr>
        <w:t xml:space="preserve">. </w:t>
      </w:r>
      <w:r w:rsidR="00866982">
        <w:rPr>
          <w:i/>
          <w:color w:val="auto"/>
        </w:rPr>
        <w:t xml:space="preserve">The other system blocks are shown in the signal connection section. </w:t>
      </w:r>
      <w:r w:rsidR="001A3D94">
        <w:rPr>
          <w:i/>
          <w:color w:val="auto"/>
        </w:rPr>
        <w:t xml:space="preserve">The </w:t>
      </w:r>
      <w:r w:rsidR="00866982">
        <w:rPr>
          <w:i/>
          <w:color w:val="auto"/>
        </w:rPr>
        <w:t>power and return cable paths are described below.</w:t>
      </w:r>
    </w:p>
    <w:p w:rsidR="00866982" w:rsidRDefault="00866982" w:rsidP="000A7FA3">
      <w:pPr>
        <w:pStyle w:val="BodyText"/>
        <w:rPr>
          <w:i/>
          <w:color w:val="auto"/>
        </w:rPr>
      </w:pPr>
    </w:p>
    <w:p w:rsidR="00B5573D" w:rsidRDefault="00B5573D" w:rsidP="00B5573D">
      <w:pPr>
        <w:pStyle w:val="Heading3"/>
      </w:pPr>
      <w:r>
        <w:t>PS to Patch Panel</w:t>
      </w:r>
    </w:p>
    <w:p w:rsidR="00866982" w:rsidRPr="00323924" w:rsidRDefault="001E245B" w:rsidP="000A7FA3">
      <w:pPr>
        <w:pStyle w:val="BodyText"/>
        <w:rPr>
          <w:i/>
          <w:color w:val="auto"/>
        </w:rPr>
      </w:pPr>
      <w:r>
        <w:rPr>
          <w:i/>
          <w:color w:val="auto"/>
        </w:rPr>
        <w:t xml:space="preserve">The cables from the Power supplies to the </w:t>
      </w:r>
      <w:r w:rsidR="00B5573D">
        <w:rPr>
          <w:i/>
          <w:color w:val="auto"/>
        </w:rPr>
        <w:t xml:space="preserve">MTBs through the </w:t>
      </w:r>
      <w:proofErr w:type="spellStart"/>
      <w:r w:rsidR="00B5573D">
        <w:rPr>
          <w:i/>
          <w:color w:val="auto"/>
        </w:rPr>
        <w:t>PatchPanel</w:t>
      </w:r>
      <w:proofErr w:type="spellEnd"/>
      <w:r>
        <w:rPr>
          <w:i/>
          <w:color w:val="auto"/>
        </w:rPr>
        <w:t xml:space="preserve"> are </w:t>
      </w:r>
      <w:r w:rsidR="00EA13D7">
        <w:rPr>
          <w:i/>
          <w:color w:val="auto"/>
        </w:rPr>
        <w:t xml:space="preserve">composed of </w:t>
      </w:r>
      <w:r w:rsidR="002C1A96">
        <w:rPr>
          <w:i/>
          <w:color w:val="auto"/>
        </w:rPr>
        <w:t xml:space="preserve">stranded </w:t>
      </w:r>
      <w:r>
        <w:rPr>
          <w:i/>
          <w:color w:val="auto"/>
        </w:rPr>
        <w:t>copper</w:t>
      </w:r>
      <w:r w:rsidR="00EA13D7">
        <w:rPr>
          <w:i/>
          <w:color w:val="auto"/>
        </w:rPr>
        <w:t xml:space="preserve"> in 10/4</w:t>
      </w:r>
      <w:r w:rsidR="00C56807">
        <w:rPr>
          <w:i/>
          <w:color w:val="auto"/>
        </w:rPr>
        <w:t xml:space="preserve"> configuration</w:t>
      </w:r>
      <w:r w:rsidR="00EA13D7">
        <w:rPr>
          <w:i/>
          <w:color w:val="auto"/>
        </w:rPr>
        <w:t>. A description may be found here</w:t>
      </w:r>
      <w:hyperlink r:id="rId27" w:history="1">
        <w:r w:rsidR="00C56807">
          <w:rPr>
            <w:rStyle w:val="Hyperlink"/>
          </w:rPr>
          <w:t>http://www.usawire-cable.com/pdfs/TC%20XLP_HYP%2014-12AWG.pdf</w:t>
        </w:r>
      </w:hyperlink>
      <w:r w:rsidR="00EA13D7" w:rsidRPr="00EA13D7">
        <w:rPr>
          <w:i/>
          <w:color w:val="auto"/>
        </w:rPr>
        <w:t>. Each cable run</w:t>
      </w:r>
      <w:r w:rsidR="00EA13D7">
        <w:rPr>
          <w:i/>
          <w:color w:val="auto"/>
        </w:rPr>
        <w:t xml:space="preserve"> is rated for 50A (25A/conductor with 4 conductors) supply and return. </w:t>
      </w:r>
      <w:r w:rsidR="003F07D9">
        <w:rPr>
          <w:i/>
          <w:color w:val="auto"/>
        </w:rPr>
        <w:t xml:space="preserve">Connections at the RDO board will be via </w:t>
      </w:r>
      <w:smartTag w:uri="urn:schemas-microsoft-com:office:smarttags" w:element="City">
        <w:smartTag w:uri="urn:schemas-microsoft-com:office:smarttags" w:element="place">
          <w:r w:rsidR="003F07D9">
            <w:rPr>
              <w:i/>
              <w:color w:val="auto"/>
            </w:rPr>
            <w:t>Anderson</w:t>
          </w:r>
        </w:smartTag>
      </w:smartTag>
      <w:r w:rsidR="003F07D9">
        <w:rPr>
          <w:i/>
          <w:color w:val="auto"/>
        </w:rPr>
        <w:t xml:space="preserve"> Power Products SPEC Pack power 4 position power connectors. The data sheet may be found here </w:t>
      </w:r>
      <w:hyperlink r:id="rId28" w:history="1">
        <w:r w:rsidR="00AB2819">
          <w:rPr>
            <w:rStyle w:val="Hyperlink"/>
            <w:i/>
          </w:rPr>
          <w:t>http://www.andersonpo</w:t>
        </w:r>
        <w:r w:rsidR="00AB2819">
          <w:rPr>
            <w:rStyle w:val="Hyperlink"/>
            <w:i/>
          </w:rPr>
          <w:t>w</w:t>
        </w:r>
        <w:r w:rsidR="00AB2819">
          <w:rPr>
            <w:rStyle w:val="Hyperlink"/>
            <w:i/>
          </w:rPr>
          <w:t>er.com/litlib/files.html/download/556</w:t>
        </w:r>
      </w:hyperlink>
      <w:r w:rsidR="00B5573D">
        <w:rPr>
          <w:i/>
          <w:color w:val="auto"/>
        </w:rPr>
        <w:t>.</w:t>
      </w:r>
      <w:r w:rsidR="00E011BA">
        <w:rPr>
          <w:i/>
          <w:color w:val="auto"/>
        </w:rPr>
        <w:t xml:space="preserve"> </w:t>
      </w:r>
      <w:r w:rsidR="00C56807">
        <w:rPr>
          <w:i/>
          <w:color w:val="auto"/>
        </w:rPr>
        <w:t>If circuit breakers are acceptable</w:t>
      </w:r>
      <w:r w:rsidR="00E011BA">
        <w:rPr>
          <w:i/>
          <w:color w:val="auto"/>
        </w:rPr>
        <w:t xml:space="preserve">, </w:t>
      </w:r>
      <w:r w:rsidR="00330449">
        <w:rPr>
          <w:i/>
          <w:color w:val="auto"/>
        </w:rPr>
        <w:t xml:space="preserve">we </w:t>
      </w:r>
      <w:r w:rsidR="00E011BA">
        <w:rPr>
          <w:i/>
          <w:color w:val="auto"/>
        </w:rPr>
        <w:t xml:space="preserve">will </w:t>
      </w:r>
      <w:r w:rsidR="00330449">
        <w:rPr>
          <w:i/>
          <w:color w:val="auto"/>
        </w:rPr>
        <w:t>install a circuit breaker panel</w:t>
      </w:r>
      <w:r w:rsidR="00E011BA">
        <w:rPr>
          <w:i/>
          <w:color w:val="auto"/>
        </w:rPr>
        <w:t xml:space="preserve"> </w:t>
      </w:r>
      <w:r w:rsidR="00D40D1F">
        <w:rPr>
          <w:i/>
          <w:color w:val="auto"/>
        </w:rPr>
        <w:t xml:space="preserve">(~4U of rack space) </w:t>
      </w:r>
      <w:r w:rsidR="00330449">
        <w:rPr>
          <w:i/>
          <w:color w:val="auto"/>
        </w:rPr>
        <w:t>in</w:t>
      </w:r>
      <w:r w:rsidR="00E011BA">
        <w:rPr>
          <w:i/>
          <w:color w:val="auto"/>
        </w:rPr>
        <w:t xml:space="preserve"> the power supply rack between the power supplies and the power cable connector</w:t>
      </w:r>
      <w:r w:rsidR="00330449">
        <w:rPr>
          <w:i/>
          <w:color w:val="auto"/>
        </w:rPr>
        <w:t>s</w:t>
      </w:r>
      <w:r w:rsidR="00E011BA">
        <w:rPr>
          <w:i/>
          <w:color w:val="auto"/>
        </w:rPr>
        <w:t>.</w:t>
      </w:r>
      <w:r w:rsidR="00C56807" w:rsidRPr="00C56807">
        <w:rPr>
          <w:i/>
          <w:color w:val="auto"/>
        </w:rPr>
        <w:t xml:space="preserve"> </w:t>
      </w:r>
      <w:r w:rsidR="00C56807">
        <w:rPr>
          <w:i/>
          <w:color w:val="auto"/>
        </w:rPr>
        <w:t xml:space="preserve">If fusing is required, as we are carrying power over multiple conductors in each cable, we will install </w:t>
      </w:r>
      <w:proofErr w:type="spellStart"/>
      <w:r w:rsidR="00C56807">
        <w:rPr>
          <w:i/>
          <w:color w:val="auto"/>
        </w:rPr>
        <w:t>fuseholders</w:t>
      </w:r>
      <w:proofErr w:type="spellEnd"/>
      <w:r w:rsidR="00C56807">
        <w:rPr>
          <w:i/>
          <w:color w:val="auto"/>
        </w:rPr>
        <w:t xml:space="preserve"> in the cables at the power supply ends in each conductor of this type </w:t>
      </w:r>
      <w:hyperlink r:id="rId29" w:history="1">
        <w:r w:rsidR="00C56807">
          <w:rPr>
            <w:rStyle w:val="Hyperlink"/>
          </w:rPr>
          <w:t>http://www.fastenal.com/web/products/detail.ex?sku=0703467&amp;ucst=t</w:t>
        </w:r>
      </w:hyperlink>
      <w:r w:rsidR="00C56807">
        <w:t xml:space="preserve">. </w:t>
      </w:r>
      <w:r w:rsidR="001F72C3">
        <w:rPr>
          <w:i/>
          <w:color w:val="auto"/>
        </w:rPr>
        <w:t xml:space="preserve"> </w:t>
      </w:r>
      <w:r w:rsidR="00323924">
        <w:rPr>
          <w:i/>
          <w:color w:val="auto"/>
        </w:rPr>
        <w:t xml:space="preserve">Power is distributed to the MTB boards via Molex part number </w:t>
      </w:r>
      <w:r w:rsidR="00323924" w:rsidRPr="00323924">
        <w:rPr>
          <w:i/>
          <w:color w:val="auto"/>
        </w:rPr>
        <w:t xml:space="preserve">39-30-3045. </w:t>
      </w:r>
    </w:p>
    <w:p w:rsidR="001F72C3" w:rsidRPr="00323924" w:rsidRDefault="001F72C3" w:rsidP="000A7FA3">
      <w:pPr>
        <w:pStyle w:val="BodyText"/>
        <w:rPr>
          <w:i/>
          <w:color w:val="auto"/>
        </w:rPr>
      </w:pPr>
    </w:p>
    <w:p w:rsidR="001F72C3" w:rsidRDefault="00910826" w:rsidP="001F72C3">
      <w:pPr>
        <w:pStyle w:val="BodyText"/>
        <w:keepNext/>
        <w:jc w:val="center"/>
      </w:pPr>
      <w:r>
        <w:rPr>
          <w:i/>
          <w:noProof/>
          <w:color w:val="auto"/>
        </w:rPr>
        <w:lastRenderedPageBreak/>
        <w:drawing>
          <wp:inline distT="0" distB="0" distL="0" distR="0">
            <wp:extent cx="3810000" cy="1314450"/>
            <wp:effectExtent l="19050" t="0" r="0" b="0"/>
            <wp:docPr id="12" name="Picture 1" descr="http://www.andersonpower.com/content/files/Image/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dersonpower.com/content/files/Image/4P.jpg"/>
                    <pic:cNvPicPr>
                      <a:picLocks noChangeAspect="1" noChangeArrowheads="1"/>
                    </pic:cNvPicPr>
                  </pic:nvPicPr>
                  <pic:blipFill>
                    <a:blip r:embed="rId30" cstate="print"/>
                    <a:srcRect/>
                    <a:stretch>
                      <a:fillRect/>
                    </a:stretch>
                  </pic:blipFill>
                  <pic:spPr bwMode="auto">
                    <a:xfrm>
                      <a:off x="0" y="0"/>
                      <a:ext cx="3810000" cy="1314450"/>
                    </a:xfrm>
                    <a:prstGeom prst="rect">
                      <a:avLst/>
                    </a:prstGeom>
                    <a:noFill/>
                    <a:ln w="9525">
                      <a:noFill/>
                      <a:miter lim="800000"/>
                      <a:headEnd/>
                      <a:tailEnd/>
                    </a:ln>
                  </pic:spPr>
                </pic:pic>
              </a:graphicData>
            </a:graphic>
          </wp:inline>
        </w:drawing>
      </w:r>
    </w:p>
    <w:p w:rsidR="001F72C3" w:rsidRDefault="001F72C3" w:rsidP="001F72C3">
      <w:pPr>
        <w:pStyle w:val="Caption"/>
        <w:rPr>
          <w:i/>
        </w:rPr>
      </w:pPr>
      <w:r>
        <w:t xml:space="preserve">Figure </w:t>
      </w:r>
      <w:fldSimple w:instr=" SEQ Figure \* ARABIC ">
        <w:r w:rsidR="00347BCC">
          <w:rPr>
            <w:noProof/>
          </w:rPr>
          <w:t>12</w:t>
        </w:r>
      </w:fldSimple>
      <w:r>
        <w:t xml:space="preserve"> Anderson Power Products SPEC power connectors will be used for the cables powering the PXL MTB</w:t>
      </w:r>
    </w:p>
    <w:p w:rsidR="005571BF" w:rsidRDefault="00910826" w:rsidP="005571BF">
      <w:pPr>
        <w:pStyle w:val="BodyText"/>
        <w:keepNext/>
        <w:jc w:val="center"/>
      </w:pPr>
      <w:r>
        <w:rPr>
          <w:i/>
          <w:noProof/>
          <w:color w:val="auto"/>
        </w:rPr>
        <w:drawing>
          <wp:inline distT="0" distB="0" distL="0" distR="0">
            <wp:extent cx="3990975" cy="2495550"/>
            <wp:effectExtent l="19050" t="0" r="9525" b="0"/>
            <wp:docPr id="13" name="Picture 13"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12"/>
                    <pic:cNvPicPr>
                      <a:picLocks noChangeAspect="1" noChangeArrowheads="1"/>
                    </pic:cNvPicPr>
                  </pic:nvPicPr>
                  <pic:blipFill>
                    <a:blip r:embed="rId31" cstate="print"/>
                    <a:srcRect/>
                    <a:stretch>
                      <a:fillRect/>
                    </a:stretch>
                  </pic:blipFill>
                  <pic:spPr bwMode="auto">
                    <a:xfrm>
                      <a:off x="0" y="0"/>
                      <a:ext cx="3990975" cy="2495550"/>
                    </a:xfrm>
                    <a:prstGeom prst="rect">
                      <a:avLst/>
                    </a:prstGeom>
                    <a:noFill/>
                    <a:ln w="9525">
                      <a:noFill/>
                      <a:miter lim="800000"/>
                      <a:headEnd/>
                      <a:tailEnd/>
                    </a:ln>
                  </pic:spPr>
                </pic:pic>
              </a:graphicData>
            </a:graphic>
          </wp:inline>
        </w:drawing>
      </w:r>
    </w:p>
    <w:p w:rsidR="001F72C3" w:rsidRDefault="005571BF" w:rsidP="005571BF">
      <w:pPr>
        <w:pStyle w:val="Caption"/>
        <w:jc w:val="center"/>
        <w:rPr>
          <w:i/>
        </w:rPr>
      </w:pPr>
      <w:r>
        <w:t xml:space="preserve">Figure </w:t>
      </w:r>
      <w:fldSimple w:instr=" SEQ Figure \* ARABIC ">
        <w:r w:rsidR="00347BCC">
          <w:rPr>
            <w:noProof/>
          </w:rPr>
          <w:t>13</w:t>
        </w:r>
      </w:fldSimple>
      <w:r>
        <w:t xml:space="preserve"> Molex power distribution connectors</w:t>
      </w:r>
      <w:r>
        <w:rPr>
          <w:noProof/>
        </w:rPr>
        <w:t xml:space="preserve"> for the RDO boards and MTB boards. Multi-drop power is shown.</w:t>
      </w:r>
    </w:p>
    <w:p w:rsidR="005571BF" w:rsidRDefault="005571BF" w:rsidP="000A7FA3">
      <w:pPr>
        <w:pStyle w:val="BodyText"/>
        <w:rPr>
          <w:i/>
          <w:color w:val="auto"/>
        </w:rPr>
      </w:pPr>
    </w:p>
    <w:p w:rsidR="00866982" w:rsidRDefault="00866982" w:rsidP="00866982">
      <w:pPr>
        <w:pStyle w:val="Heading3"/>
      </w:pPr>
      <w:r>
        <w:t>Patch Panel to Mass Termination Boards</w:t>
      </w:r>
    </w:p>
    <w:p w:rsidR="00866982" w:rsidRDefault="007D2A7D" w:rsidP="000A7FA3">
      <w:pPr>
        <w:pStyle w:val="BodyText"/>
        <w:rPr>
          <w:i/>
          <w:color w:val="auto"/>
        </w:rPr>
      </w:pPr>
      <w:r>
        <w:rPr>
          <w:i/>
          <w:color w:val="auto"/>
        </w:rPr>
        <w:t>Inside the inner detector area the conductors from each power cable will be fanned out into five crate, we will fan out the power conductors into five 2x12AWG stranded hookup wire sets for power and ground and multi-drop power to 2 MTB boards / distribution wire set.</w:t>
      </w:r>
    </w:p>
    <w:p w:rsidR="00866982" w:rsidRDefault="00866982" w:rsidP="00866982">
      <w:pPr>
        <w:pStyle w:val="Heading3"/>
      </w:pPr>
      <w:r>
        <w:t>Mass Termination Boards to Ladders</w:t>
      </w:r>
    </w:p>
    <w:p w:rsidR="00866982" w:rsidRDefault="0019048D" w:rsidP="000A7FA3">
      <w:pPr>
        <w:pStyle w:val="BodyText"/>
        <w:rPr>
          <w:i/>
          <w:color w:val="auto"/>
        </w:rPr>
      </w:pPr>
      <w:r>
        <w:rPr>
          <w:i/>
          <w:color w:val="auto"/>
        </w:rPr>
        <w:t xml:space="preserve">The power supplied to the ladders is regulated and latch-up protected by daughter cards (one per ladder) located on the MTBs. The power and ground wires are carried in the wire bundle </w:t>
      </w:r>
      <w:r w:rsidR="00034030">
        <w:rPr>
          <w:i/>
          <w:color w:val="auto"/>
        </w:rPr>
        <w:t>soldered to</w:t>
      </w:r>
      <w:r>
        <w:rPr>
          <w:i/>
          <w:color w:val="auto"/>
        </w:rPr>
        <w:t xml:space="preserve"> each ladder that terminates in a </w:t>
      </w:r>
      <w:proofErr w:type="spellStart"/>
      <w:r>
        <w:rPr>
          <w:i/>
          <w:color w:val="auto"/>
        </w:rPr>
        <w:t>Samtec</w:t>
      </w:r>
      <w:proofErr w:type="spellEnd"/>
      <w:r>
        <w:rPr>
          <w:i/>
          <w:color w:val="auto"/>
        </w:rPr>
        <w:t xml:space="preserve"> TOLC MTB connector. </w:t>
      </w:r>
      <w:r w:rsidR="0092080A">
        <w:rPr>
          <w:rStyle w:val="Emphasis"/>
          <w:color w:val="auto"/>
          <w:lang w:val="en-GB"/>
        </w:rPr>
        <w:t xml:space="preserve">The power connection from the MTBs to the ladders consists of 16 #24 wires to provide the digital power, </w:t>
      </w:r>
      <w:proofErr w:type="spellStart"/>
      <w:r w:rsidR="0092080A">
        <w:rPr>
          <w:rStyle w:val="Emphasis"/>
          <w:color w:val="auto"/>
          <w:lang w:val="en-GB"/>
        </w:rPr>
        <w:t>analog</w:t>
      </w:r>
      <w:proofErr w:type="spellEnd"/>
      <w:r w:rsidR="0092080A">
        <w:rPr>
          <w:rStyle w:val="Emphasis"/>
          <w:color w:val="auto"/>
          <w:lang w:val="en-GB"/>
        </w:rPr>
        <w:t xml:space="preserve"> power and return lines. </w:t>
      </w:r>
      <w:r w:rsidR="00034030">
        <w:rPr>
          <w:i/>
          <w:color w:val="auto"/>
        </w:rPr>
        <w:t>The composition of these wires is shown in the power cable pin-out table.</w:t>
      </w:r>
    </w:p>
    <w:p w:rsidR="00C44485" w:rsidRDefault="00C44485" w:rsidP="000A7FA3">
      <w:pPr>
        <w:pStyle w:val="BodyText"/>
        <w:rPr>
          <w:i/>
          <w:color w:val="auto"/>
        </w:rPr>
      </w:pPr>
    </w:p>
    <w:p w:rsidR="00866982" w:rsidRPr="001A3D94" w:rsidRDefault="00866982" w:rsidP="000A7FA3">
      <w:pPr>
        <w:pStyle w:val="BodyText"/>
        <w:rPr>
          <w:rStyle w:val="Emphasis"/>
          <w:i w:val="0"/>
          <w:color w:val="auto"/>
          <w:lang w:val="en-GB"/>
        </w:rPr>
      </w:pPr>
    </w:p>
    <w:p w:rsidR="00861300" w:rsidRPr="00010E16" w:rsidRDefault="00861300" w:rsidP="00861300">
      <w:pPr>
        <w:pStyle w:val="Heading1"/>
        <w:rPr>
          <w:rFonts w:ascii="Times New Roman" w:hAnsi="Times New Roman"/>
        </w:rPr>
      </w:pPr>
      <w:r w:rsidRPr="00010E16">
        <w:rPr>
          <w:rFonts w:ascii="Times New Roman" w:hAnsi="Times New Roman"/>
        </w:rPr>
        <w:t>Connectivity</w:t>
      </w:r>
      <w:bookmarkEnd w:id="31"/>
    </w:p>
    <w:p w:rsidR="00100908" w:rsidRPr="00010E16" w:rsidRDefault="00100908" w:rsidP="00100908">
      <w:pPr>
        <w:pStyle w:val="Heading2"/>
        <w:rPr>
          <w:rFonts w:ascii="Times New Roman" w:hAnsi="Times New Roman"/>
        </w:rPr>
      </w:pPr>
      <w:bookmarkStart w:id="32" w:name="_Toc255164522"/>
      <w:r w:rsidRPr="00010E16">
        <w:rPr>
          <w:rFonts w:ascii="Times New Roman" w:hAnsi="Times New Roman"/>
        </w:rPr>
        <w:t>The Connectivity Table</w:t>
      </w:r>
      <w:bookmarkEnd w:id="32"/>
    </w:p>
    <w:p w:rsidR="0002232B" w:rsidRDefault="00100908" w:rsidP="00100908">
      <w:pPr>
        <w:rPr>
          <w:rFonts w:ascii="Times New Roman" w:hAnsi="Times New Roman"/>
        </w:rPr>
      </w:pPr>
      <w:r w:rsidRPr="00010E16">
        <w:rPr>
          <w:rFonts w:ascii="Times New Roman" w:hAnsi="Times New Roman"/>
        </w:rPr>
        <w:t xml:space="preserve">The Connectivity tables are presented fully in Appendix A, but </w:t>
      </w:r>
      <w:r w:rsidR="00A732BE" w:rsidRPr="00010E16">
        <w:rPr>
          <w:rFonts w:ascii="Times New Roman" w:hAnsi="Times New Roman"/>
        </w:rPr>
        <w:t xml:space="preserve">components of the tables </w:t>
      </w:r>
      <w:r w:rsidRPr="00010E16">
        <w:rPr>
          <w:rFonts w:ascii="Times New Roman" w:hAnsi="Times New Roman"/>
        </w:rPr>
        <w:t>are presented in parts throughout</w:t>
      </w:r>
      <w:r w:rsidR="00A732BE" w:rsidRPr="00010E16">
        <w:rPr>
          <w:rFonts w:ascii="Times New Roman" w:hAnsi="Times New Roman"/>
        </w:rPr>
        <w:t xml:space="preserve"> this section to illustrate how to read the table.</w:t>
      </w:r>
      <w:r w:rsidR="0002232B">
        <w:rPr>
          <w:rFonts w:ascii="Times New Roman" w:hAnsi="Times New Roman"/>
        </w:rPr>
        <w:t xml:space="preserve"> The PXL connectivity spreadsheet contains 6 tabs. The tabs are described below:</w:t>
      </w:r>
    </w:p>
    <w:p w:rsidR="0002232B" w:rsidRDefault="0002232B" w:rsidP="0002232B">
      <w:pPr>
        <w:numPr>
          <w:ilvl w:val="0"/>
          <w:numId w:val="12"/>
        </w:numPr>
        <w:rPr>
          <w:rFonts w:ascii="Times New Roman" w:hAnsi="Times New Roman"/>
        </w:rPr>
      </w:pPr>
      <w:r w:rsidRPr="0002232B">
        <w:rPr>
          <w:rFonts w:ascii="Times New Roman" w:hAnsi="Times New Roman"/>
        </w:rPr>
        <w:t>PXL Signal Connectivity</w:t>
      </w:r>
      <w:r>
        <w:rPr>
          <w:rFonts w:ascii="Times New Roman" w:hAnsi="Times New Roman"/>
        </w:rPr>
        <w:t xml:space="preserve"> – This tab shows the connectivity information and cable identifiers for the signal paths of the PXL system.</w:t>
      </w:r>
    </w:p>
    <w:p w:rsidR="0002232B" w:rsidRDefault="0002232B" w:rsidP="0002232B">
      <w:pPr>
        <w:numPr>
          <w:ilvl w:val="0"/>
          <w:numId w:val="12"/>
        </w:numPr>
        <w:rPr>
          <w:rFonts w:ascii="Times New Roman" w:hAnsi="Times New Roman"/>
        </w:rPr>
      </w:pPr>
      <w:r w:rsidRPr="0002232B">
        <w:rPr>
          <w:rFonts w:ascii="Times New Roman" w:hAnsi="Times New Roman"/>
        </w:rPr>
        <w:t>PXL Power Connectivity</w:t>
      </w:r>
      <w:r>
        <w:rPr>
          <w:rFonts w:ascii="Times New Roman" w:hAnsi="Times New Roman"/>
        </w:rPr>
        <w:t xml:space="preserve"> – This tab shows the connectivity information for the power supply and return lines of the PXL system.</w:t>
      </w:r>
    </w:p>
    <w:p w:rsidR="0002232B" w:rsidRDefault="0002232B" w:rsidP="0002232B">
      <w:pPr>
        <w:numPr>
          <w:ilvl w:val="0"/>
          <w:numId w:val="12"/>
        </w:numPr>
        <w:rPr>
          <w:rFonts w:ascii="Times New Roman" w:hAnsi="Times New Roman"/>
        </w:rPr>
      </w:pPr>
      <w:r w:rsidRPr="0002232B">
        <w:rPr>
          <w:rFonts w:ascii="Times New Roman" w:hAnsi="Times New Roman"/>
        </w:rPr>
        <w:t xml:space="preserve">PXL Cable </w:t>
      </w:r>
      <w:proofErr w:type="spellStart"/>
      <w:r w:rsidRPr="0002232B">
        <w:rPr>
          <w:rFonts w:ascii="Times New Roman" w:hAnsi="Times New Roman"/>
        </w:rPr>
        <w:t>pinout</w:t>
      </w:r>
      <w:proofErr w:type="spellEnd"/>
      <w:r w:rsidRPr="0002232B">
        <w:rPr>
          <w:rFonts w:ascii="Times New Roman" w:hAnsi="Times New Roman"/>
        </w:rPr>
        <w:t xml:space="preserve"> Ladder =&gt; MTB</w:t>
      </w:r>
      <w:r>
        <w:rPr>
          <w:rFonts w:ascii="Times New Roman" w:hAnsi="Times New Roman"/>
        </w:rPr>
        <w:t xml:space="preserve"> – This tab shows the </w:t>
      </w:r>
      <w:proofErr w:type="spellStart"/>
      <w:r>
        <w:rPr>
          <w:rFonts w:ascii="Times New Roman" w:hAnsi="Times New Roman"/>
        </w:rPr>
        <w:t>pinout</w:t>
      </w:r>
      <w:proofErr w:type="spellEnd"/>
      <w:r>
        <w:rPr>
          <w:rFonts w:ascii="Times New Roman" w:hAnsi="Times New Roman"/>
        </w:rPr>
        <w:t xml:space="preserve"> and net names for the cables that connect the Ladders to the MTBs for all four ladders / sector.</w:t>
      </w:r>
    </w:p>
    <w:p w:rsidR="0002232B" w:rsidRDefault="0002232B" w:rsidP="0002232B">
      <w:pPr>
        <w:numPr>
          <w:ilvl w:val="0"/>
          <w:numId w:val="12"/>
        </w:numPr>
        <w:rPr>
          <w:rFonts w:ascii="Times New Roman" w:hAnsi="Times New Roman"/>
        </w:rPr>
      </w:pPr>
      <w:r w:rsidRPr="0002232B">
        <w:rPr>
          <w:rFonts w:ascii="Times New Roman" w:hAnsi="Times New Roman"/>
        </w:rPr>
        <w:t xml:space="preserve">PXL Cable </w:t>
      </w:r>
      <w:proofErr w:type="spellStart"/>
      <w:r w:rsidRPr="0002232B">
        <w:rPr>
          <w:rFonts w:ascii="Times New Roman" w:hAnsi="Times New Roman"/>
        </w:rPr>
        <w:t>pinout</w:t>
      </w:r>
      <w:proofErr w:type="spellEnd"/>
      <w:r w:rsidRPr="0002232B">
        <w:rPr>
          <w:rFonts w:ascii="Times New Roman" w:hAnsi="Times New Roman"/>
        </w:rPr>
        <w:t xml:space="preserve"> MTB =&gt; PP</w:t>
      </w:r>
      <w:r>
        <w:rPr>
          <w:rFonts w:ascii="Times New Roman" w:hAnsi="Times New Roman"/>
        </w:rPr>
        <w:t xml:space="preserve"> - This tab shows the </w:t>
      </w:r>
      <w:proofErr w:type="spellStart"/>
      <w:r>
        <w:rPr>
          <w:rFonts w:ascii="Times New Roman" w:hAnsi="Times New Roman"/>
        </w:rPr>
        <w:t>pinout</w:t>
      </w:r>
      <w:proofErr w:type="spellEnd"/>
      <w:r>
        <w:rPr>
          <w:rFonts w:ascii="Times New Roman" w:hAnsi="Times New Roman"/>
        </w:rPr>
        <w:t xml:space="preserve"> and net names for the cables that connect the MTBs to the patch panels for all four ladders / sector.</w:t>
      </w:r>
    </w:p>
    <w:p w:rsidR="0002232B" w:rsidRDefault="0002232B" w:rsidP="0002232B">
      <w:pPr>
        <w:numPr>
          <w:ilvl w:val="0"/>
          <w:numId w:val="12"/>
        </w:numPr>
        <w:rPr>
          <w:rFonts w:ascii="Times New Roman" w:hAnsi="Times New Roman"/>
        </w:rPr>
      </w:pPr>
      <w:r w:rsidRPr="0002232B">
        <w:rPr>
          <w:rFonts w:ascii="Times New Roman" w:hAnsi="Times New Roman"/>
        </w:rPr>
        <w:t xml:space="preserve">PXL Cable </w:t>
      </w:r>
      <w:proofErr w:type="spellStart"/>
      <w:r w:rsidRPr="0002232B">
        <w:rPr>
          <w:rFonts w:ascii="Times New Roman" w:hAnsi="Times New Roman"/>
        </w:rPr>
        <w:t>pinout</w:t>
      </w:r>
      <w:proofErr w:type="spellEnd"/>
      <w:r w:rsidRPr="0002232B">
        <w:rPr>
          <w:rFonts w:ascii="Times New Roman" w:hAnsi="Times New Roman"/>
        </w:rPr>
        <w:t xml:space="preserve"> PP =&gt; RDO boar</w:t>
      </w:r>
      <w:r w:rsidR="005C0890">
        <w:rPr>
          <w:rFonts w:ascii="Times New Roman" w:hAnsi="Times New Roman"/>
        </w:rPr>
        <w:t>d</w:t>
      </w:r>
      <w:r>
        <w:rPr>
          <w:rFonts w:ascii="Times New Roman" w:hAnsi="Times New Roman"/>
        </w:rPr>
        <w:t xml:space="preserve"> - This tab shows the </w:t>
      </w:r>
      <w:proofErr w:type="spellStart"/>
      <w:r>
        <w:rPr>
          <w:rFonts w:ascii="Times New Roman" w:hAnsi="Times New Roman"/>
        </w:rPr>
        <w:t>pinout</w:t>
      </w:r>
      <w:proofErr w:type="spellEnd"/>
      <w:r>
        <w:rPr>
          <w:rFonts w:ascii="Times New Roman" w:hAnsi="Times New Roman"/>
        </w:rPr>
        <w:t xml:space="preserve"> and net names for the cables that connect the patch panels to the RDO boards for all four ladders / sector.</w:t>
      </w:r>
    </w:p>
    <w:p w:rsidR="0002232B" w:rsidRDefault="0002232B" w:rsidP="0002232B">
      <w:pPr>
        <w:numPr>
          <w:ilvl w:val="0"/>
          <w:numId w:val="12"/>
        </w:numPr>
        <w:rPr>
          <w:rFonts w:ascii="Times New Roman" w:hAnsi="Times New Roman"/>
        </w:rPr>
      </w:pPr>
      <w:r w:rsidRPr="0002232B">
        <w:rPr>
          <w:rFonts w:ascii="Times New Roman" w:hAnsi="Times New Roman"/>
        </w:rPr>
        <w:t xml:space="preserve">PXL Cable </w:t>
      </w:r>
      <w:proofErr w:type="spellStart"/>
      <w:r w:rsidRPr="0002232B">
        <w:rPr>
          <w:rFonts w:ascii="Times New Roman" w:hAnsi="Times New Roman"/>
        </w:rPr>
        <w:t>pinout</w:t>
      </w:r>
      <w:proofErr w:type="spellEnd"/>
      <w:r w:rsidRPr="0002232B">
        <w:rPr>
          <w:rFonts w:ascii="Times New Roman" w:hAnsi="Times New Roman"/>
        </w:rPr>
        <w:t xml:space="preserve"> power</w:t>
      </w:r>
      <w:r>
        <w:rPr>
          <w:rFonts w:ascii="Times New Roman" w:hAnsi="Times New Roman"/>
        </w:rPr>
        <w:t xml:space="preserve"> – This tab shows the </w:t>
      </w:r>
      <w:proofErr w:type="spellStart"/>
      <w:r>
        <w:rPr>
          <w:rFonts w:ascii="Times New Roman" w:hAnsi="Times New Roman"/>
        </w:rPr>
        <w:t>pinout</w:t>
      </w:r>
      <w:proofErr w:type="spellEnd"/>
      <w:r>
        <w:rPr>
          <w:rFonts w:ascii="Times New Roman" w:hAnsi="Times New Roman"/>
        </w:rPr>
        <w:t xml:space="preserve"> and net names for all of the power connections in the PXL detector.</w:t>
      </w:r>
    </w:p>
    <w:p w:rsidR="0002232B" w:rsidRDefault="0002232B" w:rsidP="00100908">
      <w:pPr>
        <w:rPr>
          <w:rFonts w:ascii="Times New Roman" w:hAnsi="Times New Roman"/>
        </w:rPr>
      </w:pPr>
    </w:p>
    <w:p w:rsidR="00100908" w:rsidRPr="00010E16" w:rsidRDefault="00776258" w:rsidP="00100908">
      <w:pPr>
        <w:rPr>
          <w:rFonts w:ascii="Times New Roman" w:hAnsi="Times New Roman"/>
        </w:rPr>
      </w:pPr>
      <w:r>
        <w:rPr>
          <w:rFonts w:ascii="Times New Roman" w:hAnsi="Times New Roman"/>
        </w:rPr>
        <w:t xml:space="preserve">In the screen capture of the “PXL Signal Connectivity” tab of the Connectivity spreadsheet shown below, one can see the modularity of the PXL detector system reflected in the layout of the spreadsheet. One detector half is shown. It is composed of 5 sectors which are in turn </w:t>
      </w:r>
      <w:r>
        <w:rPr>
          <w:rFonts w:ascii="Times New Roman" w:hAnsi="Times New Roman"/>
        </w:rPr>
        <w:lastRenderedPageBreak/>
        <w:t>composed of 4 ladders each. The top line indicates that Detector Half #1-sector 1 – Ladder 1 connects via cable “PXL-H1-S1-L1” to MTB # 1 connector J1. The signals from that ladder continue through MTB # 1, out on connector J2, over cable “PXL-MTB1.1</w:t>
      </w:r>
      <w:r w:rsidR="0002232B">
        <w:rPr>
          <w:rFonts w:ascii="Times New Roman" w:hAnsi="Times New Roman"/>
        </w:rPr>
        <w:t xml:space="preserve">-PP1.1.1 and connect to the patch panel connector “PXL-PP1-1-1”. </w:t>
      </w:r>
    </w:p>
    <w:p w:rsidR="00047517" w:rsidRPr="00010E16" w:rsidRDefault="00047517" w:rsidP="00100908">
      <w:pPr>
        <w:rPr>
          <w:rFonts w:ascii="Times New Roman" w:hAnsi="Times New Roman"/>
        </w:rPr>
      </w:pPr>
    </w:p>
    <w:p w:rsidR="00047517" w:rsidRPr="00010E16" w:rsidRDefault="00910826" w:rsidP="00100908">
      <w:pPr>
        <w:rPr>
          <w:rFonts w:ascii="Times New Roman" w:hAnsi="Times New Roman"/>
        </w:rPr>
      </w:pPr>
      <w:r>
        <w:rPr>
          <w:rFonts w:ascii="Times New Roman" w:hAnsi="Times New Roman"/>
          <w:noProof/>
        </w:rPr>
        <w:drawing>
          <wp:inline distT="0" distB="0" distL="0" distR="0">
            <wp:extent cx="6477000" cy="23717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6477000" cy="2371725"/>
                    </a:xfrm>
                    <a:prstGeom prst="rect">
                      <a:avLst/>
                    </a:prstGeom>
                    <a:noFill/>
                    <a:ln w="9525">
                      <a:noFill/>
                      <a:miter lim="800000"/>
                      <a:headEnd/>
                      <a:tailEnd/>
                    </a:ln>
                  </pic:spPr>
                </pic:pic>
              </a:graphicData>
            </a:graphic>
          </wp:inline>
        </w:drawing>
      </w:r>
    </w:p>
    <w:p w:rsidR="00440E3B" w:rsidRPr="00010E16" w:rsidRDefault="008816F6" w:rsidP="008816F6">
      <w:pPr>
        <w:pStyle w:val="Heading1"/>
        <w:rPr>
          <w:rFonts w:ascii="Times New Roman" w:hAnsi="Times New Roman"/>
        </w:rPr>
      </w:pPr>
      <w:bookmarkStart w:id="33" w:name="_Toc255164524"/>
      <w:r w:rsidRPr="00010E16">
        <w:rPr>
          <w:rFonts w:ascii="Times New Roman" w:hAnsi="Times New Roman"/>
        </w:rPr>
        <w:t>Reference:</w:t>
      </w:r>
      <w:bookmarkEnd w:id="33"/>
    </w:p>
    <w:p w:rsidR="00440E3B" w:rsidRPr="00010E16" w:rsidRDefault="00440E3B">
      <w:pPr>
        <w:rPr>
          <w:rFonts w:ascii="Times New Roman" w:hAnsi="Times New Roman"/>
        </w:rPr>
      </w:pPr>
    </w:p>
    <w:sectPr w:rsidR="00440E3B" w:rsidRPr="00010E16" w:rsidSect="00CE1B71">
      <w:headerReference w:type="default" r:id="rId33"/>
      <w:endnotePr>
        <w:numFmt w:val="decimal"/>
      </w:endnotePr>
      <w:pgSz w:w="11907" w:h="16839" w:code="9"/>
      <w:pgMar w:top="0" w:right="850" w:bottom="360" w:left="85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57E5" w:rsidRDefault="008157E5">
      <w:r>
        <w:separator/>
      </w:r>
    </w:p>
  </w:endnote>
  <w:endnote w:type="continuationSeparator" w:id="0">
    <w:p w:rsidR="008157E5" w:rsidRDefault="008157E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57E5" w:rsidRDefault="008157E5">
      <w:r>
        <w:separator/>
      </w:r>
    </w:p>
  </w:footnote>
  <w:footnote w:type="continuationSeparator" w:id="0">
    <w:p w:rsidR="008157E5" w:rsidRDefault="008157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9"/>
      <w:gridCol w:w="1871"/>
    </w:tblGrid>
    <w:tr w:rsidR="00100908">
      <w:tblPrEx>
        <w:tblCellMar>
          <w:top w:w="0" w:type="dxa"/>
          <w:bottom w:w="0" w:type="dxa"/>
        </w:tblCellMar>
      </w:tblPrEx>
      <w:trPr>
        <w:cantSplit/>
        <w:trHeight w:hRule="exact" w:val="400"/>
        <w:jc w:val="right"/>
      </w:trPr>
      <w:tc>
        <w:tcPr>
          <w:tcW w:w="2869" w:type="dxa"/>
          <w:tcBorders>
            <w:bottom w:val="nil"/>
          </w:tcBorders>
        </w:tcPr>
        <w:p w:rsidR="00100908" w:rsidRDefault="00B121E3">
          <w:r>
            <w:t>HFT</w:t>
          </w:r>
          <w:r w:rsidR="00100908">
            <w:t xml:space="preserve"> Project Document No:</w:t>
          </w:r>
        </w:p>
      </w:tc>
      <w:tc>
        <w:tcPr>
          <w:tcW w:w="1871" w:type="dxa"/>
        </w:tcPr>
        <w:p w:rsidR="00100908" w:rsidRDefault="00100908">
          <w:r>
            <w:t xml:space="preserve">Page: </w:t>
          </w:r>
          <w:r>
            <w:rPr>
              <w:rStyle w:val="PageNumber"/>
              <w:b/>
              <w:i w:val="0"/>
            </w:rPr>
            <w:fldChar w:fldCharType="begin"/>
          </w:r>
          <w:r>
            <w:rPr>
              <w:rStyle w:val="PageNumber"/>
              <w:b/>
              <w:i w:val="0"/>
            </w:rPr>
            <w:instrText xml:space="preserve"> PAGE </w:instrText>
          </w:r>
          <w:r>
            <w:rPr>
              <w:rStyle w:val="PageNumber"/>
              <w:b/>
              <w:i w:val="0"/>
            </w:rPr>
            <w:fldChar w:fldCharType="separate"/>
          </w:r>
          <w:r w:rsidR="006928EE">
            <w:rPr>
              <w:rStyle w:val="PageNumber"/>
              <w:b/>
              <w:i w:val="0"/>
              <w:noProof/>
            </w:rPr>
            <w:t>10</w:t>
          </w:r>
          <w:r>
            <w:rPr>
              <w:rStyle w:val="PageNumber"/>
              <w:b/>
              <w:i w:val="0"/>
            </w:rPr>
            <w:fldChar w:fldCharType="end"/>
          </w:r>
          <w:r>
            <w:rPr>
              <w:rStyle w:val="PageNumber"/>
              <w:b/>
              <w:i w:val="0"/>
            </w:rPr>
            <w:t xml:space="preserve"> of </w:t>
          </w:r>
          <w:fldSimple w:instr=" NUMPAGES  \* MERGEFORMAT ">
            <w:r w:rsidR="006928EE" w:rsidRPr="006928EE">
              <w:rPr>
                <w:rStyle w:val="PageNumber"/>
                <w:noProof/>
              </w:rPr>
              <w:t>15</w:t>
            </w:r>
          </w:fldSimple>
        </w:p>
      </w:tc>
    </w:tr>
    <w:tr w:rsidR="00100908">
      <w:tblPrEx>
        <w:tblCellMar>
          <w:top w:w="0" w:type="dxa"/>
          <w:bottom w:w="0" w:type="dxa"/>
        </w:tblCellMar>
      </w:tblPrEx>
      <w:trPr>
        <w:cantSplit/>
        <w:trHeight w:hRule="exact" w:val="400"/>
        <w:jc w:val="right"/>
      </w:trPr>
      <w:tc>
        <w:tcPr>
          <w:tcW w:w="2869" w:type="dxa"/>
          <w:tcBorders>
            <w:top w:val="nil"/>
          </w:tcBorders>
        </w:tcPr>
        <w:p w:rsidR="00100908" w:rsidRDefault="00B121E3">
          <w:pPr>
            <w:pStyle w:val="Doc"/>
          </w:pPr>
          <w:r>
            <w:t>TBD</w:t>
          </w:r>
        </w:p>
      </w:tc>
      <w:tc>
        <w:tcPr>
          <w:tcW w:w="1871" w:type="dxa"/>
        </w:tcPr>
        <w:p w:rsidR="00100908" w:rsidRDefault="00100908">
          <w:r>
            <w:t xml:space="preserve">Rev. No.:4 </w:t>
          </w:r>
        </w:p>
      </w:tc>
    </w:tr>
  </w:tbl>
  <w:p w:rsidR="00100908" w:rsidRDefault="0010090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BB2CA3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FE1ADA8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EB9A342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AA68574"/>
    <w:lvl w:ilvl="0">
      <w:start w:val="1"/>
      <w:numFmt w:val="decimal"/>
      <w:pStyle w:val="ListNumber2"/>
      <w:lvlText w:val="%1."/>
      <w:lvlJc w:val="left"/>
      <w:pPr>
        <w:tabs>
          <w:tab w:val="num" w:pos="720"/>
        </w:tabs>
        <w:ind w:left="720" w:hanging="360"/>
      </w:pPr>
    </w:lvl>
  </w:abstractNum>
  <w:abstractNum w:abstractNumId="4">
    <w:nsid w:val="FFFFFF80"/>
    <w:multiLevelType w:val="singleLevel"/>
    <w:tmpl w:val="6EDE957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07639C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6B88A1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57872A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0F47248"/>
    <w:lvl w:ilvl="0">
      <w:start w:val="1"/>
      <w:numFmt w:val="decimal"/>
      <w:pStyle w:val="ListNumber"/>
      <w:lvlText w:val="%1."/>
      <w:lvlJc w:val="left"/>
      <w:pPr>
        <w:tabs>
          <w:tab w:val="num" w:pos="360"/>
        </w:tabs>
        <w:ind w:left="360" w:hanging="360"/>
      </w:pPr>
    </w:lvl>
  </w:abstractNum>
  <w:abstractNum w:abstractNumId="9">
    <w:nsid w:val="FFFFFF89"/>
    <w:multiLevelType w:val="singleLevel"/>
    <w:tmpl w:val="8D2C4C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8"/>
    <w:multiLevelType w:val="multilevel"/>
    <w:tmpl w:val="00000000"/>
    <w:lvl w:ilvl="0">
      <w:start w:val="1"/>
      <w:numFmt w:val="decimal"/>
      <w:pStyle w:val="Heading1"/>
      <w:lvlText w:val="%1"/>
      <w:lvlJc w:val="left"/>
      <w:pPr>
        <w:tabs>
          <w:tab w:val="num" w:pos="851"/>
        </w:tabs>
        <w:ind w:left="851" w:hanging="851"/>
      </w:pPr>
    </w:lvl>
    <w:lvl w:ilvl="1">
      <w:start w:val="1"/>
      <w:numFmt w:val="decimal"/>
      <w:pStyle w:val="Heading2"/>
      <w:lvlText w:val="%1.%2"/>
      <w:lvlJc w:val="left"/>
      <w:pPr>
        <w:tabs>
          <w:tab w:val="num" w:pos="851"/>
        </w:tabs>
        <w:ind w:left="851" w:hanging="851"/>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7B7A52E1"/>
    <w:multiLevelType w:val="hybridMultilevel"/>
    <w:tmpl w:val="9D789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activeWritingStyle w:appName="MSWord" w:lang="en-GB" w:vendorID="8" w:dllVersion="513" w:checkStyle="1"/>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numFmt w:val="decimal"/>
    <w:endnote w:id="-1"/>
    <w:endnote w:id="0"/>
  </w:endnotePr>
  <w:compat/>
  <w:rsids>
    <w:rsidRoot w:val="00603D64"/>
    <w:rsid w:val="00010E16"/>
    <w:rsid w:val="0002232B"/>
    <w:rsid w:val="0003213B"/>
    <w:rsid w:val="00034030"/>
    <w:rsid w:val="00046E02"/>
    <w:rsid w:val="00047517"/>
    <w:rsid w:val="0005513E"/>
    <w:rsid w:val="000621A5"/>
    <w:rsid w:val="000633DC"/>
    <w:rsid w:val="00072AED"/>
    <w:rsid w:val="000833E9"/>
    <w:rsid w:val="00093003"/>
    <w:rsid w:val="000A065D"/>
    <w:rsid w:val="000A0D91"/>
    <w:rsid w:val="000A3B91"/>
    <w:rsid w:val="000A7FA3"/>
    <w:rsid w:val="000B3BA3"/>
    <w:rsid w:val="000D14E1"/>
    <w:rsid w:val="000E6D22"/>
    <w:rsid w:val="00100371"/>
    <w:rsid w:val="00100908"/>
    <w:rsid w:val="001072CF"/>
    <w:rsid w:val="00143623"/>
    <w:rsid w:val="0015323E"/>
    <w:rsid w:val="00175689"/>
    <w:rsid w:val="0019048D"/>
    <w:rsid w:val="001A0DF9"/>
    <w:rsid w:val="001A3D94"/>
    <w:rsid w:val="001B71FB"/>
    <w:rsid w:val="001D281B"/>
    <w:rsid w:val="001D4E76"/>
    <w:rsid w:val="001E245B"/>
    <w:rsid w:val="001E4677"/>
    <w:rsid w:val="001E6C0D"/>
    <w:rsid w:val="001F5E19"/>
    <w:rsid w:val="001F72C3"/>
    <w:rsid w:val="00212814"/>
    <w:rsid w:val="00241AC3"/>
    <w:rsid w:val="00247481"/>
    <w:rsid w:val="0025632F"/>
    <w:rsid w:val="002842D3"/>
    <w:rsid w:val="00290438"/>
    <w:rsid w:val="002913B5"/>
    <w:rsid w:val="00292196"/>
    <w:rsid w:val="002A17AB"/>
    <w:rsid w:val="002B4687"/>
    <w:rsid w:val="002C1A96"/>
    <w:rsid w:val="002C51DE"/>
    <w:rsid w:val="002C5347"/>
    <w:rsid w:val="002E3348"/>
    <w:rsid w:val="002F1CDD"/>
    <w:rsid w:val="002F1F5A"/>
    <w:rsid w:val="003012E1"/>
    <w:rsid w:val="003034C8"/>
    <w:rsid w:val="00323924"/>
    <w:rsid w:val="00330449"/>
    <w:rsid w:val="003361EE"/>
    <w:rsid w:val="00342DC0"/>
    <w:rsid w:val="0034526E"/>
    <w:rsid w:val="00347BCC"/>
    <w:rsid w:val="0035516A"/>
    <w:rsid w:val="00356D18"/>
    <w:rsid w:val="00366969"/>
    <w:rsid w:val="003678F3"/>
    <w:rsid w:val="003827BD"/>
    <w:rsid w:val="00390250"/>
    <w:rsid w:val="003A307E"/>
    <w:rsid w:val="003A5E8A"/>
    <w:rsid w:val="003A7AD0"/>
    <w:rsid w:val="003B0118"/>
    <w:rsid w:val="003D49BE"/>
    <w:rsid w:val="003D5583"/>
    <w:rsid w:val="003D7779"/>
    <w:rsid w:val="003E58B2"/>
    <w:rsid w:val="003F07D9"/>
    <w:rsid w:val="003F12B4"/>
    <w:rsid w:val="0040783C"/>
    <w:rsid w:val="00423002"/>
    <w:rsid w:val="0043671D"/>
    <w:rsid w:val="00440E3B"/>
    <w:rsid w:val="004501B1"/>
    <w:rsid w:val="00454B57"/>
    <w:rsid w:val="00462116"/>
    <w:rsid w:val="00483BC9"/>
    <w:rsid w:val="004A5E60"/>
    <w:rsid w:val="004B485B"/>
    <w:rsid w:val="004B60BA"/>
    <w:rsid w:val="004D6965"/>
    <w:rsid w:val="004D740A"/>
    <w:rsid w:val="004F660A"/>
    <w:rsid w:val="005009B3"/>
    <w:rsid w:val="005325D0"/>
    <w:rsid w:val="00554167"/>
    <w:rsid w:val="005571BF"/>
    <w:rsid w:val="005612EC"/>
    <w:rsid w:val="00582894"/>
    <w:rsid w:val="005A7D63"/>
    <w:rsid w:val="005C0890"/>
    <w:rsid w:val="005D293E"/>
    <w:rsid w:val="005E715D"/>
    <w:rsid w:val="005F17C8"/>
    <w:rsid w:val="00603D64"/>
    <w:rsid w:val="00603F62"/>
    <w:rsid w:val="00625746"/>
    <w:rsid w:val="0062785E"/>
    <w:rsid w:val="00631B9E"/>
    <w:rsid w:val="0064762E"/>
    <w:rsid w:val="00652B9D"/>
    <w:rsid w:val="00657416"/>
    <w:rsid w:val="00663127"/>
    <w:rsid w:val="00664BF0"/>
    <w:rsid w:val="00666388"/>
    <w:rsid w:val="00674CFE"/>
    <w:rsid w:val="006878C7"/>
    <w:rsid w:val="00691073"/>
    <w:rsid w:val="006928EE"/>
    <w:rsid w:val="006A2B17"/>
    <w:rsid w:val="006A4C5D"/>
    <w:rsid w:val="006B7B9A"/>
    <w:rsid w:val="006C6121"/>
    <w:rsid w:val="006F2D9A"/>
    <w:rsid w:val="006F3C5E"/>
    <w:rsid w:val="00701628"/>
    <w:rsid w:val="007032ED"/>
    <w:rsid w:val="00713B8F"/>
    <w:rsid w:val="007203F8"/>
    <w:rsid w:val="00732261"/>
    <w:rsid w:val="007367E6"/>
    <w:rsid w:val="0075288F"/>
    <w:rsid w:val="00766253"/>
    <w:rsid w:val="007709CC"/>
    <w:rsid w:val="00776258"/>
    <w:rsid w:val="00781A3A"/>
    <w:rsid w:val="007D2A7D"/>
    <w:rsid w:val="007E3218"/>
    <w:rsid w:val="007E515E"/>
    <w:rsid w:val="007E6872"/>
    <w:rsid w:val="007F2CC8"/>
    <w:rsid w:val="00800F75"/>
    <w:rsid w:val="008157E5"/>
    <w:rsid w:val="0081789B"/>
    <w:rsid w:val="0082155D"/>
    <w:rsid w:val="008219A8"/>
    <w:rsid w:val="008224F3"/>
    <w:rsid w:val="008226F4"/>
    <w:rsid w:val="00823B88"/>
    <w:rsid w:val="00827FEE"/>
    <w:rsid w:val="00837B73"/>
    <w:rsid w:val="00852272"/>
    <w:rsid w:val="00861300"/>
    <w:rsid w:val="0086209A"/>
    <w:rsid w:val="00866982"/>
    <w:rsid w:val="00871409"/>
    <w:rsid w:val="008816F6"/>
    <w:rsid w:val="008823A6"/>
    <w:rsid w:val="008945E1"/>
    <w:rsid w:val="008A6A83"/>
    <w:rsid w:val="008C0EEB"/>
    <w:rsid w:val="008C7ABC"/>
    <w:rsid w:val="008E7ED9"/>
    <w:rsid w:val="008E7EE0"/>
    <w:rsid w:val="008F1AA3"/>
    <w:rsid w:val="008F25FC"/>
    <w:rsid w:val="00905C15"/>
    <w:rsid w:val="00910826"/>
    <w:rsid w:val="0092080A"/>
    <w:rsid w:val="00931848"/>
    <w:rsid w:val="0095308B"/>
    <w:rsid w:val="00955141"/>
    <w:rsid w:val="00963E8C"/>
    <w:rsid w:val="00963F9A"/>
    <w:rsid w:val="00971272"/>
    <w:rsid w:val="009843FF"/>
    <w:rsid w:val="00985F6D"/>
    <w:rsid w:val="009917FF"/>
    <w:rsid w:val="009A35A6"/>
    <w:rsid w:val="009B3B47"/>
    <w:rsid w:val="009B6177"/>
    <w:rsid w:val="009B6F58"/>
    <w:rsid w:val="009C66BD"/>
    <w:rsid w:val="009F134D"/>
    <w:rsid w:val="00A06F7B"/>
    <w:rsid w:val="00A0765B"/>
    <w:rsid w:val="00A1218E"/>
    <w:rsid w:val="00A126C4"/>
    <w:rsid w:val="00A17B8F"/>
    <w:rsid w:val="00A31C8E"/>
    <w:rsid w:val="00A33324"/>
    <w:rsid w:val="00A3776C"/>
    <w:rsid w:val="00A41EAD"/>
    <w:rsid w:val="00A43A61"/>
    <w:rsid w:val="00A4554D"/>
    <w:rsid w:val="00A47C94"/>
    <w:rsid w:val="00A65CDE"/>
    <w:rsid w:val="00A66706"/>
    <w:rsid w:val="00A732BE"/>
    <w:rsid w:val="00A8098B"/>
    <w:rsid w:val="00A909C5"/>
    <w:rsid w:val="00AA33D8"/>
    <w:rsid w:val="00AA6A7E"/>
    <w:rsid w:val="00AB2819"/>
    <w:rsid w:val="00AB3AF6"/>
    <w:rsid w:val="00AC5CCC"/>
    <w:rsid w:val="00AC71E0"/>
    <w:rsid w:val="00AD0439"/>
    <w:rsid w:val="00AD46DD"/>
    <w:rsid w:val="00B121E3"/>
    <w:rsid w:val="00B17C98"/>
    <w:rsid w:val="00B2037E"/>
    <w:rsid w:val="00B2448E"/>
    <w:rsid w:val="00B35AF7"/>
    <w:rsid w:val="00B423FE"/>
    <w:rsid w:val="00B46553"/>
    <w:rsid w:val="00B50872"/>
    <w:rsid w:val="00B5573D"/>
    <w:rsid w:val="00B56617"/>
    <w:rsid w:val="00B673F3"/>
    <w:rsid w:val="00B67D0E"/>
    <w:rsid w:val="00B7429A"/>
    <w:rsid w:val="00B7649D"/>
    <w:rsid w:val="00B86B79"/>
    <w:rsid w:val="00B917C9"/>
    <w:rsid w:val="00B9220E"/>
    <w:rsid w:val="00B93EEA"/>
    <w:rsid w:val="00B9557A"/>
    <w:rsid w:val="00BC016C"/>
    <w:rsid w:val="00BC0926"/>
    <w:rsid w:val="00BD0EF7"/>
    <w:rsid w:val="00BD2968"/>
    <w:rsid w:val="00BF507B"/>
    <w:rsid w:val="00BF6329"/>
    <w:rsid w:val="00C07BBD"/>
    <w:rsid w:val="00C15DBA"/>
    <w:rsid w:val="00C325EF"/>
    <w:rsid w:val="00C32623"/>
    <w:rsid w:val="00C44485"/>
    <w:rsid w:val="00C52326"/>
    <w:rsid w:val="00C52FD7"/>
    <w:rsid w:val="00C56807"/>
    <w:rsid w:val="00C7273D"/>
    <w:rsid w:val="00CA6074"/>
    <w:rsid w:val="00CA7E8D"/>
    <w:rsid w:val="00CC2D68"/>
    <w:rsid w:val="00CC6D84"/>
    <w:rsid w:val="00CD0B69"/>
    <w:rsid w:val="00CD27A0"/>
    <w:rsid w:val="00CD772C"/>
    <w:rsid w:val="00CE1B71"/>
    <w:rsid w:val="00CF031B"/>
    <w:rsid w:val="00D246B9"/>
    <w:rsid w:val="00D40D1F"/>
    <w:rsid w:val="00D46870"/>
    <w:rsid w:val="00D53684"/>
    <w:rsid w:val="00D7031B"/>
    <w:rsid w:val="00D7447C"/>
    <w:rsid w:val="00D82050"/>
    <w:rsid w:val="00D924F2"/>
    <w:rsid w:val="00DA7E49"/>
    <w:rsid w:val="00DB2127"/>
    <w:rsid w:val="00DD1FFE"/>
    <w:rsid w:val="00DD3698"/>
    <w:rsid w:val="00DD7870"/>
    <w:rsid w:val="00E00A09"/>
    <w:rsid w:val="00E011BA"/>
    <w:rsid w:val="00E0785A"/>
    <w:rsid w:val="00E27ED5"/>
    <w:rsid w:val="00E30809"/>
    <w:rsid w:val="00E53026"/>
    <w:rsid w:val="00E543D6"/>
    <w:rsid w:val="00E62172"/>
    <w:rsid w:val="00E641A6"/>
    <w:rsid w:val="00E72566"/>
    <w:rsid w:val="00E7446B"/>
    <w:rsid w:val="00E74A74"/>
    <w:rsid w:val="00E76B5A"/>
    <w:rsid w:val="00E91BE8"/>
    <w:rsid w:val="00E9444E"/>
    <w:rsid w:val="00EA13D7"/>
    <w:rsid w:val="00ED719F"/>
    <w:rsid w:val="00F008C6"/>
    <w:rsid w:val="00F01CFC"/>
    <w:rsid w:val="00F02957"/>
    <w:rsid w:val="00F12FA3"/>
    <w:rsid w:val="00F30369"/>
    <w:rsid w:val="00F33D5E"/>
    <w:rsid w:val="00F419BC"/>
    <w:rsid w:val="00F440D8"/>
    <w:rsid w:val="00F47DD9"/>
    <w:rsid w:val="00F47F14"/>
    <w:rsid w:val="00F75235"/>
    <w:rsid w:val="00F82C28"/>
    <w:rsid w:val="00F8324E"/>
    <w:rsid w:val="00FB3B73"/>
    <w:rsid w:val="00FD0F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60"/>
    </w:pPr>
    <w:rPr>
      <w:i/>
      <w:sz w:val="18"/>
    </w:rPr>
  </w:style>
  <w:style w:type="paragraph" w:styleId="Heading1">
    <w:name w:val="heading 1"/>
    <w:next w:val="Text"/>
    <w:qFormat/>
    <w:pPr>
      <w:keepNext/>
      <w:numPr>
        <w:numId w:val="1"/>
      </w:numPr>
      <w:spacing w:before="240" w:after="120"/>
      <w:outlineLvl w:val="0"/>
    </w:pPr>
    <w:rPr>
      <w:b/>
      <w:sz w:val="28"/>
      <w:lang w:val="en-GB"/>
    </w:rPr>
  </w:style>
  <w:style w:type="paragraph" w:styleId="Heading2">
    <w:name w:val="heading 2"/>
    <w:basedOn w:val="Heading1"/>
    <w:next w:val="Text"/>
    <w:qFormat/>
    <w:pPr>
      <w:numPr>
        <w:ilvl w:val="1"/>
      </w:numPr>
      <w:spacing w:before="120" w:after="60"/>
      <w:outlineLvl w:val="1"/>
    </w:pPr>
    <w:rPr>
      <w:sz w:val="24"/>
    </w:rPr>
  </w:style>
  <w:style w:type="paragraph" w:styleId="Heading3">
    <w:name w:val="heading 3"/>
    <w:basedOn w:val="Heading2"/>
    <w:next w:val="Text"/>
    <w:qFormat/>
    <w:pPr>
      <w:numPr>
        <w:ilvl w:val="2"/>
      </w:numPr>
      <w:outlineLvl w:val="2"/>
    </w:pPr>
    <w:rPr>
      <w:i/>
      <w:sz w:val="22"/>
    </w:rPr>
  </w:style>
  <w:style w:type="paragraph" w:styleId="Heading4">
    <w:name w:val="heading 4"/>
    <w:basedOn w:val="Heading3"/>
    <w:next w:val="Text"/>
    <w:qFormat/>
    <w:pPr>
      <w:numPr>
        <w:ilvl w:val="3"/>
      </w:numPr>
      <w:outlineLvl w:val="3"/>
    </w:pPr>
    <w:rPr>
      <w:b w:val="0"/>
    </w:rPr>
  </w:style>
  <w:style w:type="paragraph" w:styleId="Heading5">
    <w:name w:val="heading 5"/>
    <w:basedOn w:val="Normal"/>
    <w:next w:val="Normal"/>
    <w:qFormat/>
    <w:pPr>
      <w:keepNext/>
      <w:spacing w:before="0"/>
      <w:jc w:val="center"/>
      <w:outlineLvl w:val="4"/>
    </w:pPr>
    <w:rPr>
      <w:rFonts w:ascii="Times New Roman" w:hAnsi="Times New Roman"/>
      <w:b/>
      <w:i w:val="0"/>
      <w:sz w:val="20"/>
    </w:rPr>
  </w:style>
  <w:style w:type="paragraph" w:styleId="Heading6">
    <w:name w:val="heading 6"/>
    <w:basedOn w:val="Normal"/>
    <w:next w:val="Normal"/>
    <w:qFormat/>
    <w:pPr>
      <w:spacing w:before="240" w:after="60"/>
      <w:outlineLvl w:val="5"/>
    </w:pPr>
    <w:rPr>
      <w:rFonts w:ascii="Times New Roman" w:hAnsi="Times New Roman"/>
      <w:i w:val="0"/>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val="0"/>
      <w:sz w:val="20"/>
    </w:rPr>
  </w:style>
  <w:style w:type="paragraph" w:styleId="Heading9">
    <w:name w:val="heading 9"/>
    <w:basedOn w:val="Normal"/>
    <w:next w:val="Normal"/>
    <w:qFormat/>
    <w:pPr>
      <w:spacing w:before="240" w:after="60"/>
      <w:outlineLvl w:val="8"/>
    </w:pPr>
    <w:rPr>
      <w:rFonts w:ascii="Arial" w:hAnsi="Arial"/>
      <w:b/>
      <w:i w:val="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ext">
    <w:name w:val="Text"/>
    <w:pPr>
      <w:spacing w:before="60"/>
      <w:ind w:left="851"/>
      <w:jc w:val="both"/>
    </w:pPr>
    <w:rPr>
      <w:noProof/>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basedOn w:val="DefaultParagraphFont"/>
    <w:semiHidden/>
    <w:rPr>
      <w:sz w:val="16"/>
    </w:rPr>
  </w:style>
  <w:style w:type="paragraph" w:styleId="Title">
    <w:name w:val="Title"/>
    <w:basedOn w:val="Normal"/>
    <w:qFormat/>
    <w:pPr>
      <w:spacing w:before="240" w:after="60"/>
      <w:jc w:val="center"/>
    </w:pPr>
    <w:rPr>
      <w:b/>
      <w:i w:val="0"/>
      <w:kern w:val="28"/>
      <w:sz w:val="32"/>
    </w:rPr>
  </w:style>
  <w:style w:type="paragraph" w:styleId="CommentText">
    <w:name w:val="annotation text"/>
    <w:basedOn w:val="Normal"/>
    <w:link w:val="CommentTextChar"/>
    <w:semiHidden/>
  </w:style>
  <w:style w:type="paragraph" w:styleId="Subtitle">
    <w:name w:val="Subtitle"/>
    <w:basedOn w:val="Normal"/>
    <w:qFormat/>
    <w:pPr>
      <w:spacing w:after="60"/>
      <w:jc w:val="center"/>
    </w:pPr>
  </w:style>
  <w:style w:type="paragraph" w:customStyle="1" w:styleId="Ref">
    <w:name w:val="Ref."/>
    <w:pPr>
      <w:spacing w:before="60"/>
    </w:pPr>
    <w:rPr>
      <w:rFonts w:ascii="Helvetica" w:hAnsi="Helvetica"/>
      <w:b/>
      <w:noProof/>
      <w:sz w:val="18"/>
    </w:rPr>
  </w:style>
  <w:style w:type="character" w:styleId="PageNumber">
    <w:name w:val="page number"/>
    <w:basedOn w:val="DefaultParagraphFont"/>
  </w:style>
  <w:style w:type="paragraph" w:customStyle="1" w:styleId="Doc">
    <w:name w:val="Doc."/>
    <w:basedOn w:val="Ref"/>
    <w:pPr>
      <w:jc w:val="center"/>
    </w:pPr>
    <w:rPr>
      <w:sz w:val="24"/>
    </w:rPr>
  </w:style>
  <w:style w:type="paragraph" w:styleId="TOC1">
    <w:name w:val="toc 1"/>
    <w:next w:val="Normal"/>
    <w:autoRedefine/>
    <w:uiPriority w:val="39"/>
    <w:pPr>
      <w:spacing w:before="360"/>
    </w:pPr>
    <w:rPr>
      <w:rFonts w:ascii="Helvetica" w:hAnsi="Helvetica"/>
      <w:b/>
      <w:caps/>
      <w:sz w:val="24"/>
    </w:rPr>
  </w:style>
  <w:style w:type="paragraph" w:customStyle="1" w:styleId="TableT">
    <w:name w:val="TableT"/>
    <w:pPr>
      <w:jc w:val="center"/>
    </w:pPr>
    <w:rPr>
      <w:b/>
      <w:i/>
      <w:noProof/>
      <w:sz w:val="24"/>
    </w:rPr>
  </w:style>
  <w:style w:type="paragraph" w:customStyle="1" w:styleId="CellBody">
    <w:name w:val="CellBody"/>
    <w:pPr>
      <w:spacing w:before="60"/>
    </w:pPr>
    <w:rPr>
      <w:noProof/>
    </w:rPr>
  </w:style>
  <w:style w:type="paragraph" w:customStyle="1" w:styleId="CellHeading">
    <w:name w:val="CellHeading"/>
    <w:pPr>
      <w:jc w:val="center"/>
    </w:pPr>
    <w:rPr>
      <w:i/>
      <w:noProof/>
    </w:rPr>
  </w:style>
  <w:style w:type="paragraph" w:styleId="TOC2">
    <w:name w:val="toc 2"/>
    <w:basedOn w:val="TOC1"/>
    <w:next w:val="Normal"/>
    <w:autoRedefine/>
    <w:uiPriority w:val="39"/>
    <w:pPr>
      <w:spacing w:before="240"/>
    </w:pPr>
    <w:rPr>
      <w:rFonts w:ascii="Times" w:hAnsi="Times"/>
      <w:caps w:val="0"/>
      <w:sz w:val="20"/>
    </w:rPr>
  </w:style>
  <w:style w:type="paragraph" w:styleId="TOC3">
    <w:name w:val="toc 3"/>
    <w:basedOn w:val="TOC2"/>
    <w:next w:val="Normal"/>
    <w:autoRedefine/>
    <w:uiPriority w:val="39"/>
    <w:pPr>
      <w:spacing w:before="0"/>
      <w:ind w:left="180"/>
    </w:pPr>
    <w:rPr>
      <w:b w:val="0"/>
    </w:rPr>
  </w:style>
  <w:style w:type="paragraph" w:styleId="TOC4">
    <w:name w:val="toc 4"/>
    <w:basedOn w:val="TOC3"/>
    <w:next w:val="Normal"/>
    <w:autoRedefine/>
    <w:semiHidden/>
    <w:pPr>
      <w:ind w:left="360"/>
    </w:pPr>
  </w:style>
  <w:style w:type="paragraph" w:styleId="TOC5">
    <w:name w:val="toc 5"/>
    <w:basedOn w:val="Normal"/>
    <w:next w:val="Normal"/>
    <w:autoRedefine/>
    <w:semiHidden/>
    <w:pPr>
      <w:spacing w:before="0"/>
      <w:ind w:left="540"/>
    </w:pPr>
    <w:rPr>
      <w:i w:val="0"/>
      <w:sz w:val="20"/>
    </w:rPr>
  </w:style>
  <w:style w:type="paragraph" w:styleId="TOC6">
    <w:name w:val="toc 6"/>
    <w:basedOn w:val="Normal"/>
    <w:next w:val="Normal"/>
    <w:autoRedefine/>
    <w:semiHidden/>
    <w:pPr>
      <w:spacing w:before="0"/>
      <w:ind w:left="720"/>
    </w:pPr>
    <w:rPr>
      <w:i w:val="0"/>
      <w:sz w:val="20"/>
    </w:rPr>
  </w:style>
  <w:style w:type="paragraph" w:styleId="TOC7">
    <w:name w:val="toc 7"/>
    <w:basedOn w:val="Normal"/>
    <w:next w:val="Normal"/>
    <w:autoRedefine/>
    <w:semiHidden/>
    <w:pPr>
      <w:spacing w:before="0"/>
      <w:ind w:left="900"/>
    </w:pPr>
    <w:rPr>
      <w:i w:val="0"/>
      <w:sz w:val="20"/>
    </w:rPr>
  </w:style>
  <w:style w:type="paragraph" w:styleId="TOC8">
    <w:name w:val="toc 8"/>
    <w:basedOn w:val="Normal"/>
    <w:next w:val="Normal"/>
    <w:autoRedefine/>
    <w:semiHidden/>
    <w:pPr>
      <w:spacing w:before="0"/>
      <w:ind w:left="1080"/>
    </w:pPr>
    <w:rPr>
      <w:i w:val="0"/>
      <w:sz w:val="20"/>
    </w:rPr>
  </w:style>
  <w:style w:type="paragraph" w:styleId="TOC9">
    <w:name w:val="toc 9"/>
    <w:basedOn w:val="Normal"/>
    <w:next w:val="Normal"/>
    <w:autoRedefine/>
    <w:semiHidden/>
    <w:pPr>
      <w:spacing w:before="0"/>
      <w:ind w:left="1260"/>
    </w:pPr>
    <w:rPr>
      <w:i w:val="0"/>
      <w:sz w:val="20"/>
    </w:rPr>
  </w:style>
  <w:style w:type="character" w:styleId="EndnoteReference">
    <w:name w:val="endnote reference"/>
    <w:basedOn w:val="DefaultParagraphFont"/>
    <w:semiHidden/>
    <w:rPr>
      <w:vertAlign w:val="superscript"/>
    </w:rPr>
  </w:style>
  <w:style w:type="paragraph" w:styleId="Caption">
    <w:name w:val="caption"/>
    <w:basedOn w:val="Normal"/>
    <w:next w:val="Normal"/>
    <w:qFormat/>
    <w:pPr>
      <w:spacing w:before="120" w:after="120"/>
    </w:pPr>
    <w:rPr>
      <w:rFonts w:ascii="Times New Roman" w:hAnsi="Times New Roman"/>
      <w:b/>
      <w:i w:val="0"/>
      <w:sz w:val="20"/>
    </w:rPr>
  </w:style>
  <w:style w:type="paragraph" w:styleId="EndnoteText">
    <w:name w:val="endnote text"/>
    <w:basedOn w:val="Normal"/>
    <w:semiHidden/>
    <w:pPr>
      <w:spacing w:before="0"/>
    </w:pPr>
    <w:rPr>
      <w:rFonts w:ascii="Times New Roman" w:hAnsi="Times New Roman"/>
      <w:i w:val="0"/>
      <w:sz w:val="20"/>
    </w:rPr>
  </w:style>
  <w:style w:type="paragraph" w:styleId="BodyText">
    <w:name w:val="Body Text"/>
    <w:basedOn w:val="Normal"/>
    <w:pPr>
      <w:spacing w:before="0"/>
    </w:pPr>
    <w:rPr>
      <w:rFonts w:ascii="Times New Roman" w:hAnsi="Times New Roman"/>
      <w:i w:val="0"/>
      <w:color w:val="FF0000"/>
      <w:sz w:val="20"/>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spacing w:before="60" w:after="120"/>
      <w:ind w:firstLine="210"/>
    </w:pPr>
    <w:rPr>
      <w:rFonts w:ascii="Times" w:hAnsi="Times"/>
      <w:i/>
      <w:color w:val="auto"/>
      <w:sz w:val="18"/>
    </w:r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rPr>
  </w:style>
  <w:style w:type="paragraph" w:styleId="Closing">
    <w:name w:val="Closing"/>
    <w:basedOn w:val="Normal"/>
    <w:pPr>
      <w:ind w:left="4320"/>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rPr>
  </w:style>
  <w:style w:type="paragraph" w:styleId="EnvelopeAddress">
    <w:name w:val="envelope address"/>
    <w:basedOn w:val="Normal"/>
    <w:pPr>
      <w:framePr w:w="7920" w:h="1980" w:hRule="exact" w:hSpace="180" w:wrap="auto" w:hAnchor="page" w:xAlign="center" w:yAlign="bottom"/>
      <w:ind w:left="2880"/>
    </w:pPr>
    <w:rPr>
      <w:rFonts w:ascii="Arial" w:hAnsi="Arial"/>
      <w:sz w:val="24"/>
    </w:rPr>
  </w:style>
  <w:style w:type="paragraph" w:styleId="EnvelopeReturn">
    <w:name w:val="envelope return"/>
    <w:basedOn w:val="Normal"/>
    <w:rPr>
      <w:rFonts w:ascii="Arial" w:hAnsi="Arial"/>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ascii="Arial" w:hAnsi="Arial"/>
      <w:b/>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pPr>
  </w:style>
  <w:style w:type="paragraph" w:styleId="ListBullet3">
    <w:name w:val="List Bullet 3"/>
    <w:basedOn w:val="Normal"/>
    <w:autoRedefine/>
    <w:pPr>
      <w:numPr>
        <w:numId w:val="4"/>
      </w:numPr>
    </w:pPr>
  </w:style>
  <w:style w:type="paragraph" w:styleId="ListBullet4">
    <w:name w:val="List Bullet 4"/>
    <w:basedOn w:val="Normal"/>
    <w:autoRedefine/>
    <w:pPr>
      <w:numPr>
        <w:numId w:val="5"/>
      </w:numPr>
    </w:pPr>
  </w:style>
  <w:style w:type="paragraph" w:styleId="ListBullet5">
    <w:name w:val="List Bullet 5"/>
    <w:basedOn w:val="Normal"/>
    <w:autoRedefine/>
    <w:pPr>
      <w:numPr>
        <w:numId w:val="6"/>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7"/>
      </w:numPr>
    </w:pPr>
  </w:style>
  <w:style w:type="paragraph" w:styleId="ListNumber2">
    <w:name w:val="List Number 2"/>
    <w:basedOn w:val="Normal"/>
    <w:pPr>
      <w:numPr>
        <w:numId w:val="8"/>
      </w:numPr>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pPr>
    <w:rPr>
      <w:rFonts w:ascii="Courier New" w:hAnsi="Courier New"/>
      <w:i/>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ascii="Arial" w:hAnsi="Arial"/>
      <w:b/>
      <w:sz w:val="24"/>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C52326"/>
    <w:rPr>
      <w:rFonts w:ascii="Tahoma" w:hAnsi="Tahoma" w:cs="Tahoma"/>
      <w:sz w:val="16"/>
      <w:szCs w:val="16"/>
    </w:rPr>
  </w:style>
  <w:style w:type="table" w:styleId="TableGrid">
    <w:name w:val="Table Grid"/>
    <w:basedOn w:val="TableNormal"/>
    <w:rsid w:val="005A7D63"/>
    <w:pPr>
      <w:spacing w:before="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963F9A"/>
    <w:rPr>
      <w:i/>
      <w:iCs/>
    </w:rPr>
  </w:style>
  <w:style w:type="character" w:styleId="Hyperlink">
    <w:name w:val="Hyperlink"/>
    <w:basedOn w:val="DefaultParagraphFont"/>
    <w:rsid w:val="000D14E1"/>
    <w:rPr>
      <w:color w:val="0000FF"/>
      <w:u w:val="single"/>
    </w:rPr>
  </w:style>
  <w:style w:type="paragraph" w:styleId="CommentSubject">
    <w:name w:val="annotation subject"/>
    <w:basedOn w:val="CommentText"/>
    <w:next w:val="CommentText"/>
    <w:rsid w:val="00ED719F"/>
    <w:rPr>
      <w:b/>
      <w:bCs/>
      <w:sz w:val="20"/>
    </w:rPr>
  </w:style>
  <w:style w:type="character" w:customStyle="1" w:styleId="CommentTextChar">
    <w:name w:val="Comment Text Char"/>
    <w:basedOn w:val="DefaultParagraphFont"/>
    <w:link w:val="CommentText"/>
    <w:semiHidden/>
    <w:rsid w:val="00ED719F"/>
    <w:rPr>
      <w:i/>
      <w:sz w:val="18"/>
    </w:rPr>
  </w:style>
  <w:style w:type="character" w:customStyle="1" w:styleId="CommentSubjectChar">
    <w:name w:val="Comment Subject Char"/>
    <w:basedOn w:val="CommentTextChar"/>
    <w:link w:val="CommentSubject"/>
    <w:rsid w:val="00ED719F"/>
  </w:style>
  <w:style w:type="character" w:customStyle="1" w:styleId="apple-style-span">
    <w:name w:val="apple-style-span"/>
    <w:basedOn w:val="DefaultParagraphFont"/>
    <w:rsid w:val="003F12B4"/>
  </w:style>
  <w:style w:type="character" w:customStyle="1" w:styleId="apple-converted-space">
    <w:name w:val="apple-converted-space"/>
    <w:basedOn w:val="DefaultParagraphFont"/>
    <w:rsid w:val="003F12B4"/>
  </w:style>
  <w:style w:type="character" w:customStyle="1" w:styleId="il">
    <w:name w:val="il"/>
    <w:basedOn w:val="DefaultParagraphFont"/>
    <w:rsid w:val="003F12B4"/>
  </w:style>
  <w:style w:type="character" w:styleId="FollowedHyperlink">
    <w:name w:val="FollowedHyperlink"/>
    <w:basedOn w:val="DefaultParagraphFont"/>
    <w:rsid w:val="001D281B"/>
    <w:rPr>
      <w:color w:val="800080"/>
      <w:u w:val="single"/>
    </w:rPr>
  </w:style>
</w:styles>
</file>

<file path=word/webSettings.xml><?xml version="1.0" encoding="utf-8"?>
<w:webSettings xmlns:r="http://schemas.openxmlformats.org/officeDocument/2006/relationships" xmlns:w="http://schemas.openxmlformats.org/wordprocessingml/2006/main">
  <w:divs>
    <w:div w:id="197166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http://www.testmart.com/webdata/mfr_pdfs/TDKLAI/93507100revB.pdf" TargetMode="External"/><Relationship Id="rId3" Type="http://schemas.openxmlformats.org/officeDocument/2006/relationships/settings" Target="settings.xml"/><Relationship Id="rId21" Type="http://schemas.openxmlformats.org/officeDocument/2006/relationships/hyperlink" Target="http://www.computercablesource.com/scsi-cable-vhdci-68-male-to-hd68-male-u320-lvdsehvd-010-foot-834.html"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rnc.lbl.gov/hft/hardware/docs/Phase1/Phase-1_RDO_v5motherboard.pdf" TargetMode="External"/><Relationship Id="rId17" Type="http://schemas.openxmlformats.org/officeDocument/2006/relationships/hyperlink" Target="http://rnc.lbl.gov/hft/hardware/docs/Phase1/Phase-1_RDO_ladder.pdf" TargetMode="External"/><Relationship Id="rId25" Type="http://schemas.openxmlformats.org/officeDocument/2006/relationships/image" Target="media/image11.e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star.bnl.gov/public/trg/GeneralTrigger/Interfaces/trig-det.ps" TargetMode="External"/><Relationship Id="rId29" Type="http://schemas.openxmlformats.org/officeDocument/2006/relationships/hyperlink" Target="http://www.fastenal.com/web/products/detail.ex?sku=0703467&amp;ucst=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nc.lbl.gov/hft/hardware/docs/Phase1/Phase-1_RDO_top.pdf" TargetMode="External"/><Relationship Id="rId24" Type="http://schemas.openxmlformats.org/officeDocument/2006/relationships/image" Target="media/image10.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yperlink" Target="http://rnc.lbl.gov/hft/hardware/docs/Phase1/Phase-1_RDO_massterm.pdf" TargetMode="External"/><Relationship Id="rId23" Type="http://schemas.openxmlformats.org/officeDocument/2006/relationships/image" Target="media/image9.jpeg"/><Relationship Id="rId28" Type="http://schemas.openxmlformats.org/officeDocument/2006/relationships/hyperlink" Target="http://www.andersonpower.com/litlib/files.html/download/556" TargetMode="External"/><Relationship Id="rId10" Type="http://schemas.openxmlformats.org/officeDocument/2006/relationships/image" Target="media/image4.png"/><Relationship Id="rId19" Type="http://schemas.openxmlformats.org/officeDocument/2006/relationships/hyperlink" Target="http://www.sitech-bitdriver.com/products/Datasheets/2181.pdf" TargetMode="Externa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www.molex.com/webdocs/datasheets/pdf/en-us/0743370070_IO_CONNECTORS.pdf" TargetMode="External"/><Relationship Id="rId27" Type="http://schemas.openxmlformats.org/officeDocument/2006/relationships/hyperlink" Target="http://www.usawire-cable.com/pdfs/TC%20XLP_HYP%2014-12AWG.pdf" TargetMode="External"/><Relationship Id="rId30" Type="http://schemas.openxmlformats.org/officeDocument/2006/relationships/image" Target="media/image12.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mso_pro\Templates\edms_tmp_261486_note_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edms_tmp_261486_note_report.dot</Template>
  <TotalTime>57</TotalTime>
  <Pages>15</Pages>
  <Words>3294</Words>
  <Characters>18779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22029</CharactersWithSpaces>
  <SharedDoc>false</SharedDoc>
  <HLinks>
    <vt:vector size="78" baseType="variant">
      <vt:variant>
        <vt:i4>589834</vt:i4>
      </vt:variant>
      <vt:variant>
        <vt:i4>183</vt:i4>
      </vt:variant>
      <vt:variant>
        <vt:i4>0</vt:i4>
      </vt:variant>
      <vt:variant>
        <vt:i4>5</vt:i4>
      </vt:variant>
      <vt:variant>
        <vt:lpwstr>http://www.fastenal.com/web/products/detail.ex?sku=0703467&amp;ucst=t</vt:lpwstr>
      </vt:variant>
      <vt:variant>
        <vt:lpwstr/>
      </vt:variant>
      <vt:variant>
        <vt:i4>2621481</vt:i4>
      </vt:variant>
      <vt:variant>
        <vt:i4>180</vt:i4>
      </vt:variant>
      <vt:variant>
        <vt:i4>0</vt:i4>
      </vt:variant>
      <vt:variant>
        <vt:i4>5</vt:i4>
      </vt:variant>
      <vt:variant>
        <vt:lpwstr>http://www.andersonpower.com/litlib/files.html/download/556</vt:lpwstr>
      </vt:variant>
      <vt:variant>
        <vt:lpwstr/>
      </vt:variant>
      <vt:variant>
        <vt:i4>50</vt:i4>
      </vt:variant>
      <vt:variant>
        <vt:i4>177</vt:i4>
      </vt:variant>
      <vt:variant>
        <vt:i4>0</vt:i4>
      </vt:variant>
      <vt:variant>
        <vt:i4>5</vt:i4>
      </vt:variant>
      <vt:variant>
        <vt:lpwstr>http://www.usawire-cable.com/pdfs/TC XLP_HYP 14-12AWG.pdf</vt:lpwstr>
      </vt:variant>
      <vt:variant>
        <vt:lpwstr/>
      </vt:variant>
      <vt:variant>
        <vt:i4>7012429</vt:i4>
      </vt:variant>
      <vt:variant>
        <vt:i4>174</vt:i4>
      </vt:variant>
      <vt:variant>
        <vt:i4>0</vt:i4>
      </vt:variant>
      <vt:variant>
        <vt:i4>5</vt:i4>
      </vt:variant>
      <vt:variant>
        <vt:lpwstr>http://www.testmart.com/webdata/mfr_pdfs/TDKLAI/93507100revB.pdf</vt:lpwstr>
      </vt:variant>
      <vt:variant>
        <vt:lpwstr/>
      </vt:variant>
      <vt:variant>
        <vt:i4>7995413</vt:i4>
      </vt:variant>
      <vt:variant>
        <vt:i4>156</vt:i4>
      </vt:variant>
      <vt:variant>
        <vt:i4>0</vt:i4>
      </vt:variant>
      <vt:variant>
        <vt:i4>5</vt:i4>
      </vt:variant>
      <vt:variant>
        <vt:lpwstr>http://www.lemo.co.uk/product_files/LEMO_F_series.pdf</vt:lpwstr>
      </vt:variant>
      <vt:variant>
        <vt:lpwstr/>
      </vt:variant>
      <vt:variant>
        <vt:i4>4325470</vt:i4>
      </vt:variant>
      <vt:variant>
        <vt:i4>153</vt:i4>
      </vt:variant>
      <vt:variant>
        <vt:i4>0</vt:i4>
      </vt:variant>
      <vt:variant>
        <vt:i4>5</vt:i4>
      </vt:variant>
      <vt:variant>
        <vt:lpwstr>http://www.samtec.com/documents/webfiles/pdf/TOLC.PDF</vt:lpwstr>
      </vt:variant>
      <vt:variant>
        <vt:lpwstr/>
      </vt:variant>
      <vt:variant>
        <vt:i4>589840</vt:i4>
      </vt:variant>
      <vt:variant>
        <vt:i4>150</vt:i4>
      </vt:variant>
      <vt:variant>
        <vt:i4>0</vt:i4>
      </vt:variant>
      <vt:variant>
        <vt:i4>5</vt:i4>
      </vt:variant>
      <vt:variant>
        <vt:lpwstr>http://multimedia.3m.com/mws/mediawebserver?66666UuZjcFSLXTtMXMcmXF6EVuQEcuZgVs6EVs6E666666--</vt:lpwstr>
      </vt:variant>
      <vt:variant>
        <vt:lpwstr/>
      </vt:variant>
      <vt:variant>
        <vt:i4>4390936</vt:i4>
      </vt:variant>
      <vt:variant>
        <vt:i4>147</vt:i4>
      </vt:variant>
      <vt:variant>
        <vt:i4>0</vt:i4>
      </vt:variant>
      <vt:variant>
        <vt:i4>5</vt:i4>
      </vt:variant>
      <vt:variant>
        <vt:lpwstr>http://www.star.bnl.gov/public/trg/GeneralTrigger/Interfaces/trig-det.ps</vt:lpwstr>
      </vt:variant>
      <vt:variant>
        <vt:lpwstr/>
      </vt:variant>
      <vt:variant>
        <vt:i4>4194389</vt:i4>
      </vt:variant>
      <vt:variant>
        <vt:i4>144</vt:i4>
      </vt:variant>
      <vt:variant>
        <vt:i4>0</vt:i4>
      </vt:variant>
      <vt:variant>
        <vt:i4>5</vt:i4>
      </vt:variant>
      <vt:variant>
        <vt:lpwstr>http://www.sitech-bitdriver.com/products/Datasheets/2181.pdf</vt:lpwstr>
      </vt:variant>
      <vt:variant>
        <vt:lpwstr/>
      </vt:variant>
      <vt:variant>
        <vt:i4>7536752</vt:i4>
      </vt:variant>
      <vt:variant>
        <vt:i4>135</vt:i4>
      </vt:variant>
      <vt:variant>
        <vt:i4>0</vt:i4>
      </vt:variant>
      <vt:variant>
        <vt:i4>5</vt:i4>
      </vt:variant>
      <vt:variant>
        <vt:lpwstr>http://rnc.lbl.gov/hft/hardware/docs/Phase1/Phase-1_RDO_ladder.pdf</vt:lpwstr>
      </vt:variant>
      <vt:variant>
        <vt:lpwstr/>
      </vt:variant>
      <vt:variant>
        <vt:i4>1966085</vt:i4>
      </vt:variant>
      <vt:variant>
        <vt:i4>129</vt:i4>
      </vt:variant>
      <vt:variant>
        <vt:i4>0</vt:i4>
      </vt:variant>
      <vt:variant>
        <vt:i4>5</vt:i4>
      </vt:variant>
      <vt:variant>
        <vt:lpwstr>http://rnc.lbl.gov/hft/hardware/docs/Phase1/Phase-1_RDO_massterm.pdf</vt:lpwstr>
      </vt:variant>
      <vt:variant>
        <vt:lpwstr/>
      </vt:variant>
      <vt:variant>
        <vt:i4>327754</vt:i4>
      </vt:variant>
      <vt:variant>
        <vt:i4>120</vt:i4>
      </vt:variant>
      <vt:variant>
        <vt:i4>0</vt:i4>
      </vt:variant>
      <vt:variant>
        <vt:i4>5</vt:i4>
      </vt:variant>
      <vt:variant>
        <vt:lpwstr>http://rnc.lbl.gov/hft/hardware/docs/Phase1/Phase-1_RDO_v5motherboard.pdf</vt:lpwstr>
      </vt:variant>
      <vt:variant>
        <vt:lpwstr/>
      </vt:variant>
      <vt:variant>
        <vt:i4>3604515</vt:i4>
      </vt:variant>
      <vt:variant>
        <vt:i4>114</vt:i4>
      </vt:variant>
      <vt:variant>
        <vt:i4>0</vt:i4>
      </vt:variant>
      <vt:variant>
        <vt:i4>5</vt:i4>
      </vt:variant>
      <vt:variant>
        <vt:lpwstr>http://rnc.lbl.gov/hft/hardware/docs/Phase1/Phase-1_RDO_top.pdf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olcese Marco</dc:creator>
  <cp:lastModifiedBy>leo</cp:lastModifiedBy>
  <cp:revision>12</cp:revision>
  <cp:lastPrinted>2010-03-04T03:16:00Z</cp:lastPrinted>
  <dcterms:created xsi:type="dcterms:W3CDTF">2011-09-13T22:00:00Z</dcterms:created>
  <dcterms:modified xsi:type="dcterms:W3CDTF">2011-09-13T22:57:00Z</dcterms:modified>
</cp:coreProperties>
</file>