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9B4C" w14:textId="4BB6C6E2" w:rsidR="00253EA6" w:rsidRPr="00B444DB" w:rsidRDefault="00253EA6" w:rsidP="00253EA6">
      <w:pPr>
        <w:rPr>
          <w:b/>
          <w:bCs/>
          <w:szCs w:val="20"/>
        </w:rPr>
      </w:pPr>
      <w:r w:rsidRPr="00B444DB">
        <w:rPr>
          <w:b/>
          <w:bCs/>
          <w:szCs w:val="20"/>
        </w:rPr>
        <w:t>WBS 1.6 Software</w:t>
      </w:r>
    </w:p>
    <w:p w14:paraId="6181B60D" w14:textId="77777777" w:rsidR="008541C4" w:rsidRDefault="008541C4" w:rsidP="00AA7003"/>
    <w:p w14:paraId="001BB2A3" w14:textId="77777777" w:rsidR="00C80379" w:rsidRPr="00463581" w:rsidRDefault="00C80379" w:rsidP="00463581">
      <w:pPr>
        <w:rPr>
          <w:b/>
        </w:rPr>
      </w:pPr>
    </w:p>
    <w:p w14:paraId="4641CDE1" w14:textId="3DAB918C" w:rsidR="00697912" w:rsidRDefault="00BE0484" w:rsidP="00950492">
      <w:pPr>
        <w:ind w:right="-270"/>
      </w:pPr>
      <w:r w:rsidRPr="00537C8E">
        <w:rPr>
          <w:b/>
          <w:sz w:val="28"/>
        </w:rPr>
        <w:t>Run14:</w:t>
      </w:r>
      <w:r>
        <w:rPr>
          <w:b/>
        </w:rPr>
        <w:t xml:space="preserve"> </w:t>
      </w:r>
      <w:r w:rsidR="006E3ADA">
        <w:t xml:space="preserve">The group is </w:t>
      </w:r>
      <w:r w:rsidR="00C100D4">
        <w:t>monitoring, QA-</w:t>
      </w:r>
      <w:proofErr w:type="spellStart"/>
      <w:r w:rsidR="00C100D4">
        <w:t>ing</w:t>
      </w:r>
      <w:proofErr w:type="spellEnd"/>
      <w:r w:rsidR="00C100D4">
        <w:t>, calibrating and analyzing at</w:t>
      </w:r>
      <w:r w:rsidR="00EA0303">
        <w:t xml:space="preserve"> the </w:t>
      </w:r>
      <w:r w:rsidR="00EA0303" w:rsidRPr="009E3013">
        <w:rPr>
          <w:b/>
          <w:i/>
        </w:rPr>
        <w:t>Au</w:t>
      </w:r>
      <w:r w:rsidR="00C100D4" w:rsidRPr="009E3013">
        <w:rPr>
          <w:b/>
          <w:i/>
        </w:rPr>
        <w:t>-</w:t>
      </w:r>
      <w:r w:rsidR="00EA0303" w:rsidRPr="009E3013">
        <w:rPr>
          <w:b/>
          <w:i/>
        </w:rPr>
        <w:t xml:space="preserve">Au 200 </w:t>
      </w:r>
      <w:proofErr w:type="spellStart"/>
      <w:r w:rsidR="00EA0303" w:rsidRPr="009E3013">
        <w:rPr>
          <w:b/>
          <w:i/>
        </w:rPr>
        <w:t>GeV</w:t>
      </w:r>
      <w:proofErr w:type="spellEnd"/>
      <w:r w:rsidR="00EA0303" w:rsidRPr="009E3013">
        <w:rPr>
          <w:b/>
          <w:i/>
        </w:rPr>
        <w:t>/c</w:t>
      </w:r>
      <w:r w:rsidR="00EA0303">
        <w:t xml:space="preserve"> </w:t>
      </w:r>
      <w:r w:rsidR="00C100D4">
        <w:t>data [about 100 Million events are on tape with the PXL+IST detectors]</w:t>
      </w:r>
      <w:r w:rsidR="006E3ADA">
        <w:t>.</w:t>
      </w:r>
      <w:r w:rsidR="002D3A64">
        <w:t xml:space="preserve"> An example of such event with tracking is shown in the figure below.</w:t>
      </w:r>
    </w:p>
    <w:p w14:paraId="7C8EEC48" w14:textId="77777777" w:rsidR="006E3ADA" w:rsidRDefault="006E3ADA" w:rsidP="00950492">
      <w:pPr>
        <w:ind w:right="-270"/>
      </w:pPr>
    </w:p>
    <w:p w14:paraId="7EBD1D6B" w14:textId="3737F652" w:rsidR="00731B53" w:rsidRDefault="00731B53" w:rsidP="00950492">
      <w:pPr>
        <w:pStyle w:val="ListParagraph"/>
        <w:numPr>
          <w:ilvl w:val="0"/>
          <w:numId w:val="9"/>
        </w:numPr>
        <w:ind w:right="-270"/>
      </w:pPr>
      <w:r w:rsidRPr="00537C8E">
        <w:rPr>
          <w:b/>
        </w:rPr>
        <w:t>Alignment</w:t>
      </w:r>
      <w:r>
        <w:t xml:space="preserve"> [intra-PIXEL, </w:t>
      </w:r>
      <w:r w:rsidR="00537C8E">
        <w:t xml:space="preserve">IST relative to PIXEL and PXL-IST relative to TPC]. Significant progress has been made in aligning ALL elements of the HFT detector relative to each other AND relative to TPC. Several independent efforts and techniques are used in this task and several cross checks performed. </w:t>
      </w:r>
    </w:p>
    <w:p w14:paraId="3BD360DE" w14:textId="77777777" w:rsidR="00537C8E" w:rsidRDefault="00537C8E" w:rsidP="00537C8E">
      <w:pPr>
        <w:pStyle w:val="ListParagraph"/>
        <w:ind w:right="-270"/>
      </w:pPr>
    </w:p>
    <w:p w14:paraId="1C1E5A41" w14:textId="66AAF6D6" w:rsidR="009E3013" w:rsidRDefault="009E3013" w:rsidP="009E3013">
      <w:pPr>
        <w:pStyle w:val="ListParagraph"/>
        <w:numPr>
          <w:ilvl w:val="0"/>
          <w:numId w:val="9"/>
        </w:numPr>
        <w:ind w:right="-270"/>
      </w:pPr>
      <w:r w:rsidRPr="009E3013">
        <w:rPr>
          <w:b/>
        </w:rPr>
        <w:t xml:space="preserve">Run </w:t>
      </w:r>
      <w:r w:rsidR="00537C8E" w:rsidRPr="009E3013">
        <w:rPr>
          <w:b/>
        </w:rPr>
        <w:t>QA</w:t>
      </w:r>
      <w:r w:rsidR="00537C8E">
        <w:t xml:space="preserve"> </w:t>
      </w:r>
      <w:r w:rsidRPr="009E3013">
        <w:rPr>
          <w:b/>
        </w:rPr>
        <w:t>and Masking of noisy sensors</w:t>
      </w:r>
      <w:r>
        <w:t>. The</w:t>
      </w:r>
      <w:r w:rsidR="00D9136A">
        <w:t xml:space="preserve"> </w:t>
      </w:r>
      <w:r>
        <w:t>offline monitoring of the detector state and overall performance intensified with the advent of the Au-Au collisions at full energy. Semi-automatic tools produce key performance histograms (QA) for the PXL and IST detectors and progress was made for the SSD (even though the SSD in only sporadically included in the physics run</w:t>
      </w:r>
      <w:r w:rsidR="0038407C">
        <w:t xml:space="preserve">s). The QA work is multifaceted and one aspect of it deals with the recording and the time dependence of its noisy or inactive elements (masking). This month work was put to automate the procedure and update </w:t>
      </w:r>
      <w:r w:rsidR="004136A3">
        <w:t xml:space="preserve">and fine-tune </w:t>
      </w:r>
      <w:r w:rsidR="0038407C">
        <w:t>the criteria</w:t>
      </w:r>
      <w:r w:rsidR="004136A3">
        <w:t xml:space="preserve"> that characterize the various elements.</w:t>
      </w:r>
    </w:p>
    <w:p w14:paraId="35D5D075" w14:textId="77777777" w:rsidR="004136A3" w:rsidRDefault="004136A3" w:rsidP="004136A3">
      <w:pPr>
        <w:pStyle w:val="ListParagraph"/>
        <w:ind w:right="-270"/>
      </w:pPr>
    </w:p>
    <w:p w14:paraId="753A82B2" w14:textId="3D7D4448" w:rsidR="00FE6A92" w:rsidRDefault="00437E17" w:rsidP="00437E17">
      <w:pPr>
        <w:pStyle w:val="ListParagraph"/>
        <w:numPr>
          <w:ilvl w:val="0"/>
          <w:numId w:val="9"/>
        </w:numPr>
        <w:ind w:right="-270"/>
      </w:pPr>
      <w:r w:rsidRPr="00437E17">
        <w:rPr>
          <w:b/>
        </w:rPr>
        <w:t>Pre-production samples and Analysis</w:t>
      </w:r>
      <w:r>
        <w:t>: A sample of Au-Au data (about 20K events) was reconstructed with and without the HFT (PXL+IST) hits in the tracking in order to evaluate and debug the reconstruction chain (</w:t>
      </w:r>
      <w:r w:rsidR="00987362">
        <w:t xml:space="preserve">alignment, </w:t>
      </w:r>
      <w:r>
        <w:t>tracking, vertex</w:t>
      </w:r>
      <w:r w:rsidR="00987362">
        <w:t xml:space="preserve"> reconstruction and other event characteristics</w:t>
      </w:r>
      <w:r w:rsidR="00D16536">
        <w:t xml:space="preserve">). </w:t>
      </w:r>
      <w:r w:rsidR="00D9136A">
        <w:t xml:space="preserve"> </w:t>
      </w:r>
      <w:r w:rsidR="003F0EA8">
        <w:t>This work just started.</w:t>
      </w:r>
    </w:p>
    <w:p w14:paraId="6CDCF735" w14:textId="77777777" w:rsidR="00437E17" w:rsidRDefault="00437E17" w:rsidP="00437E17">
      <w:pPr>
        <w:pStyle w:val="ListParagraph"/>
        <w:ind w:right="-270"/>
      </w:pPr>
    </w:p>
    <w:p w14:paraId="4C1E8E6E" w14:textId="10A0373F" w:rsidR="00C21A5E" w:rsidRDefault="00272791" w:rsidP="00272791">
      <w:r w:rsidRPr="00E16FCD">
        <w:rPr>
          <w:b/>
        </w:rPr>
        <w:t>CD4</w:t>
      </w:r>
      <w:r>
        <w:t xml:space="preserve">: </w:t>
      </w:r>
      <w:r w:rsidR="00E16FCD">
        <w:t xml:space="preserve">We are preparing for the CD4 report and the two KPPs our group is responsible for, i.e. the DCA resolution and overall efficiency. Both simulations and data are to be used. </w:t>
      </w:r>
    </w:p>
    <w:p w14:paraId="130A3B03" w14:textId="77777777" w:rsidR="004C638E" w:rsidRDefault="004C638E" w:rsidP="004C638E">
      <w:pPr>
        <w:keepNext/>
      </w:pPr>
      <w:r>
        <w:rPr>
          <w:noProof/>
          <w:lang w:eastAsia="en-US"/>
        </w:rPr>
        <w:lastRenderedPageBreak/>
        <w:drawing>
          <wp:inline distT="0" distB="0" distL="0" distR="0" wp14:anchorId="1823ACD7" wp14:editId="3639F529">
            <wp:extent cx="5486400" cy="4934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934036"/>
                    </a:xfrm>
                    <a:prstGeom prst="rect">
                      <a:avLst/>
                    </a:prstGeom>
                    <a:noFill/>
                    <a:ln>
                      <a:noFill/>
                    </a:ln>
                  </pic:spPr>
                </pic:pic>
              </a:graphicData>
            </a:graphic>
          </wp:inline>
        </w:drawing>
      </w:r>
    </w:p>
    <w:p w14:paraId="32594D9D" w14:textId="77777777" w:rsidR="004C638E" w:rsidRDefault="004C638E" w:rsidP="004C638E">
      <w:pPr>
        <w:pStyle w:val="Caption"/>
      </w:pPr>
    </w:p>
    <w:p w14:paraId="0B54AC64" w14:textId="18A3CE02" w:rsidR="004C638E" w:rsidRPr="002D3A64" w:rsidRDefault="004C638E" w:rsidP="004C638E">
      <w:pPr>
        <w:pStyle w:val="Caption"/>
        <w:rPr>
          <w:sz w:val="24"/>
        </w:rPr>
      </w:pPr>
      <w:bookmarkStart w:id="0" w:name="_GoBack"/>
      <w:r w:rsidRPr="002D3A64">
        <w:rPr>
          <w:sz w:val="24"/>
        </w:rPr>
        <w:t xml:space="preserve">Figure </w:t>
      </w:r>
      <w:r w:rsidRPr="002D3A64">
        <w:rPr>
          <w:sz w:val="24"/>
        </w:rPr>
        <w:fldChar w:fldCharType="begin"/>
      </w:r>
      <w:r w:rsidRPr="002D3A64">
        <w:rPr>
          <w:sz w:val="24"/>
        </w:rPr>
        <w:instrText xml:space="preserve"> SEQ Figure \* ARABIC </w:instrText>
      </w:r>
      <w:r w:rsidRPr="002D3A64">
        <w:rPr>
          <w:sz w:val="24"/>
        </w:rPr>
        <w:fldChar w:fldCharType="separate"/>
      </w:r>
      <w:r w:rsidRPr="002D3A64">
        <w:rPr>
          <w:noProof/>
          <w:sz w:val="24"/>
        </w:rPr>
        <w:t>1</w:t>
      </w:r>
      <w:r w:rsidRPr="002D3A64">
        <w:rPr>
          <w:sz w:val="24"/>
        </w:rPr>
        <w:fldChar w:fldCharType="end"/>
      </w:r>
      <w:r w:rsidRPr="002D3A64">
        <w:rPr>
          <w:sz w:val="24"/>
        </w:rPr>
        <w:t xml:space="preserve"> </w:t>
      </w:r>
      <w:r w:rsidRPr="002D3A64">
        <w:rPr>
          <w:b w:val="0"/>
          <w:color w:val="auto"/>
          <w:sz w:val="24"/>
        </w:rPr>
        <w:t xml:space="preserve">Event display of a peripheral </w:t>
      </w:r>
      <w:proofErr w:type="spellStart"/>
      <w:r w:rsidRPr="002D3A64">
        <w:rPr>
          <w:b w:val="0"/>
          <w:color w:val="auto"/>
          <w:sz w:val="24"/>
        </w:rPr>
        <w:t>Au+Au</w:t>
      </w:r>
      <w:proofErr w:type="spellEnd"/>
      <w:r w:rsidRPr="002D3A64">
        <w:rPr>
          <w:b w:val="0"/>
          <w:color w:val="auto"/>
          <w:sz w:val="24"/>
        </w:rPr>
        <w:t xml:space="preserve"> 200 </w:t>
      </w:r>
      <w:proofErr w:type="spellStart"/>
      <w:r w:rsidRPr="002D3A64">
        <w:rPr>
          <w:b w:val="0"/>
          <w:color w:val="auto"/>
          <w:sz w:val="24"/>
        </w:rPr>
        <w:t>GeV</w:t>
      </w:r>
      <w:proofErr w:type="spellEnd"/>
      <w:r w:rsidRPr="002D3A64">
        <w:rPr>
          <w:b w:val="0"/>
          <w:color w:val="auto"/>
          <w:sz w:val="24"/>
        </w:rPr>
        <w:t>/c event with the PIXEL+IST detectors in the run and in the tracking. Lines are extrapolated TPC tracks, white dots on the detector elements are magnified hits and yellow dots are hits picked up by the tracker (displaced off the sensor for clarity).</w:t>
      </w:r>
    </w:p>
    <w:bookmarkEnd w:id="0"/>
    <w:sectPr w:rsidR="004C638E" w:rsidRPr="002D3A64" w:rsidSect="00380A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E87"/>
    <w:multiLevelType w:val="hybridMultilevel"/>
    <w:tmpl w:val="AA26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91A07"/>
    <w:multiLevelType w:val="multilevel"/>
    <w:tmpl w:val="071AEA94"/>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4D2709"/>
    <w:multiLevelType w:val="hybridMultilevel"/>
    <w:tmpl w:val="625E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4694A"/>
    <w:multiLevelType w:val="hybridMultilevel"/>
    <w:tmpl w:val="CB9A8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F5A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561B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3D63818"/>
    <w:multiLevelType w:val="hybridMultilevel"/>
    <w:tmpl w:val="40C8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596BED"/>
    <w:multiLevelType w:val="hybridMultilevel"/>
    <w:tmpl w:val="8874617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AB0FAB"/>
    <w:multiLevelType w:val="hybridMultilevel"/>
    <w:tmpl w:val="885E1D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7D115A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8"/>
  </w:num>
  <w:num w:numId="4">
    <w:abstractNumId w:val="7"/>
  </w:num>
  <w:num w:numId="5">
    <w:abstractNumId w:val="6"/>
  </w:num>
  <w:num w:numId="6">
    <w:abstractNumId w:val="9"/>
  </w:num>
  <w:num w:numId="7">
    <w:abstractNumId w:val="5"/>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A6"/>
    <w:rsid w:val="00001C75"/>
    <w:rsid w:val="00001DC8"/>
    <w:rsid w:val="0001244E"/>
    <w:rsid w:val="00015720"/>
    <w:rsid w:val="00015AEB"/>
    <w:rsid w:val="00025848"/>
    <w:rsid w:val="00031461"/>
    <w:rsid w:val="0007053A"/>
    <w:rsid w:val="000877CD"/>
    <w:rsid w:val="00093ED6"/>
    <w:rsid w:val="00094659"/>
    <w:rsid w:val="000A2CBA"/>
    <w:rsid w:val="000C2E54"/>
    <w:rsid w:val="000C32B0"/>
    <w:rsid w:val="000F3006"/>
    <w:rsid w:val="000F3F7D"/>
    <w:rsid w:val="00103E58"/>
    <w:rsid w:val="001254AE"/>
    <w:rsid w:val="001379DB"/>
    <w:rsid w:val="00142647"/>
    <w:rsid w:val="00160A04"/>
    <w:rsid w:val="00170A16"/>
    <w:rsid w:val="00175809"/>
    <w:rsid w:val="00190BD1"/>
    <w:rsid w:val="001B15A5"/>
    <w:rsid w:val="001B6745"/>
    <w:rsid w:val="001C5DB5"/>
    <w:rsid w:val="001F185D"/>
    <w:rsid w:val="002035F2"/>
    <w:rsid w:val="00207D16"/>
    <w:rsid w:val="00216804"/>
    <w:rsid w:val="002366E4"/>
    <w:rsid w:val="00241AC0"/>
    <w:rsid w:val="00253EA6"/>
    <w:rsid w:val="002563EB"/>
    <w:rsid w:val="00272791"/>
    <w:rsid w:val="00280B8B"/>
    <w:rsid w:val="002B33B5"/>
    <w:rsid w:val="002B70A8"/>
    <w:rsid w:val="002C192C"/>
    <w:rsid w:val="002C3A7B"/>
    <w:rsid w:val="002C73DF"/>
    <w:rsid w:val="002D0DB4"/>
    <w:rsid w:val="002D33DA"/>
    <w:rsid w:val="002D3A64"/>
    <w:rsid w:val="002E3062"/>
    <w:rsid w:val="002E3E21"/>
    <w:rsid w:val="002F0B81"/>
    <w:rsid w:val="002F4544"/>
    <w:rsid w:val="00315503"/>
    <w:rsid w:val="00333AF6"/>
    <w:rsid w:val="00347238"/>
    <w:rsid w:val="00350F7E"/>
    <w:rsid w:val="00356BC6"/>
    <w:rsid w:val="00361554"/>
    <w:rsid w:val="00380AB0"/>
    <w:rsid w:val="0038407C"/>
    <w:rsid w:val="00395FA4"/>
    <w:rsid w:val="003B0358"/>
    <w:rsid w:val="003B3896"/>
    <w:rsid w:val="003D22B3"/>
    <w:rsid w:val="003E53F0"/>
    <w:rsid w:val="003F0EA8"/>
    <w:rsid w:val="003F5F2B"/>
    <w:rsid w:val="00400877"/>
    <w:rsid w:val="0041282D"/>
    <w:rsid w:val="004136A3"/>
    <w:rsid w:val="00426EBC"/>
    <w:rsid w:val="0043014B"/>
    <w:rsid w:val="00434072"/>
    <w:rsid w:val="004352DE"/>
    <w:rsid w:val="004369E1"/>
    <w:rsid w:val="00437E17"/>
    <w:rsid w:val="00453CE0"/>
    <w:rsid w:val="004603C1"/>
    <w:rsid w:val="00463581"/>
    <w:rsid w:val="00467D75"/>
    <w:rsid w:val="004962EE"/>
    <w:rsid w:val="004A5517"/>
    <w:rsid w:val="004B3A80"/>
    <w:rsid w:val="004C638E"/>
    <w:rsid w:val="004F26FB"/>
    <w:rsid w:val="004F5FFF"/>
    <w:rsid w:val="00507400"/>
    <w:rsid w:val="00515336"/>
    <w:rsid w:val="00520B53"/>
    <w:rsid w:val="00537493"/>
    <w:rsid w:val="00537C8E"/>
    <w:rsid w:val="00545C5E"/>
    <w:rsid w:val="00555F2A"/>
    <w:rsid w:val="00571990"/>
    <w:rsid w:val="00577EF4"/>
    <w:rsid w:val="0058595B"/>
    <w:rsid w:val="00590F08"/>
    <w:rsid w:val="005A385C"/>
    <w:rsid w:val="005A743F"/>
    <w:rsid w:val="005B10AA"/>
    <w:rsid w:val="005B3125"/>
    <w:rsid w:val="005D3CA3"/>
    <w:rsid w:val="005E1969"/>
    <w:rsid w:val="00603BBC"/>
    <w:rsid w:val="00612B09"/>
    <w:rsid w:val="006316EE"/>
    <w:rsid w:val="00635524"/>
    <w:rsid w:val="0064130E"/>
    <w:rsid w:val="00690688"/>
    <w:rsid w:val="00690EEE"/>
    <w:rsid w:val="00697496"/>
    <w:rsid w:val="00697912"/>
    <w:rsid w:val="006B70F8"/>
    <w:rsid w:val="006C12DD"/>
    <w:rsid w:val="006C6880"/>
    <w:rsid w:val="006E3ADA"/>
    <w:rsid w:val="0070668C"/>
    <w:rsid w:val="00713881"/>
    <w:rsid w:val="00727B37"/>
    <w:rsid w:val="00731B53"/>
    <w:rsid w:val="00736930"/>
    <w:rsid w:val="00743514"/>
    <w:rsid w:val="0075013B"/>
    <w:rsid w:val="00777FBE"/>
    <w:rsid w:val="00783158"/>
    <w:rsid w:val="007B04FC"/>
    <w:rsid w:val="007C2494"/>
    <w:rsid w:val="007F21A9"/>
    <w:rsid w:val="0080368A"/>
    <w:rsid w:val="00804B71"/>
    <w:rsid w:val="0081658D"/>
    <w:rsid w:val="00841CFD"/>
    <w:rsid w:val="008513A6"/>
    <w:rsid w:val="008541C4"/>
    <w:rsid w:val="00883882"/>
    <w:rsid w:val="00887169"/>
    <w:rsid w:val="00894AEA"/>
    <w:rsid w:val="00897082"/>
    <w:rsid w:val="008C0399"/>
    <w:rsid w:val="00913A43"/>
    <w:rsid w:val="0092028B"/>
    <w:rsid w:val="00921752"/>
    <w:rsid w:val="00924133"/>
    <w:rsid w:val="009436C6"/>
    <w:rsid w:val="00945CCF"/>
    <w:rsid w:val="009475E7"/>
    <w:rsid w:val="00950492"/>
    <w:rsid w:val="0098723A"/>
    <w:rsid w:val="00987362"/>
    <w:rsid w:val="00993294"/>
    <w:rsid w:val="009E3013"/>
    <w:rsid w:val="009E3039"/>
    <w:rsid w:val="009F671A"/>
    <w:rsid w:val="00A05532"/>
    <w:rsid w:val="00A20DCE"/>
    <w:rsid w:val="00A401C3"/>
    <w:rsid w:val="00A44BFD"/>
    <w:rsid w:val="00A4622E"/>
    <w:rsid w:val="00A64ED7"/>
    <w:rsid w:val="00A70AA3"/>
    <w:rsid w:val="00AA24E4"/>
    <w:rsid w:val="00AA52A7"/>
    <w:rsid w:val="00AA7003"/>
    <w:rsid w:val="00AB5A96"/>
    <w:rsid w:val="00AB7F7F"/>
    <w:rsid w:val="00AC10AE"/>
    <w:rsid w:val="00AC5922"/>
    <w:rsid w:val="00AC5A09"/>
    <w:rsid w:val="00AC6144"/>
    <w:rsid w:val="00AC6D3B"/>
    <w:rsid w:val="00AE1CDF"/>
    <w:rsid w:val="00AF10E2"/>
    <w:rsid w:val="00B05CBF"/>
    <w:rsid w:val="00B3141F"/>
    <w:rsid w:val="00B4411E"/>
    <w:rsid w:val="00B4547C"/>
    <w:rsid w:val="00B56335"/>
    <w:rsid w:val="00B62239"/>
    <w:rsid w:val="00B85BD2"/>
    <w:rsid w:val="00BA0439"/>
    <w:rsid w:val="00BD40FF"/>
    <w:rsid w:val="00BE0484"/>
    <w:rsid w:val="00BE117C"/>
    <w:rsid w:val="00BF08BA"/>
    <w:rsid w:val="00BF0B1B"/>
    <w:rsid w:val="00BF1ED2"/>
    <w:rsid w:val="00C03A48"/>
    <w:rsid w:val="00C100D4"/>
    <w:rsid w:val="00C20421"/>
    <w:rsid w:val="00C21A5E"/>
    <w:rsid w:val="00C26B5B"/>
    <w:rsid w:val="00C37242"/>
    <w:rsid w:val="00C53BF1"/>
    <w:rsid w:val="00C57D32"/>
    <w:rsid w:val="00C61920"/>
    <w:rsid w:val="00C80379"/>
    <w:rsid w:val="00C818DA"/>
    <w:rsid w:val="00CB3215"/>
    <w:rsid w:val="00CB57B8"/>
    <w:rsid w:val="00CC29CC"/>
    <w:rsid w:val="00CD3385"/>
    <w:rsid w:val="00CD5A12"/>
    <w:rsid w:val="00CF684D"/>
    <w:rsid w:val="00D16536"/>
    <w:rsid w:val="00D2616F"/>
    <w:rsid w:val="00D31EE0"/>
    <w:rsid w:val="00D50E90"/>
    <w:rsid w:val="00D55E57"/>
    <w:rsid w:val="00D634B9"/>
    <w:rsid w:val="00D66321"/>
    <w:rsid w:val="00D803E2"/>
    <w:rsid w:val="00D91103"/>
    <w:rsid w:val="00D9136A"/>
    <w:rsid w:val="00D95C7E"/>
    <w:rsid w:val="00DC361A"/>
    <w:rsid w:val="00DC63E0"/>
    <w:rsid w:val="00E11092"/>
    <w:rsid w:val="00E16FCD"/>
    <w:rsid w:val="00E2594E"/>
    <w:rsid w:val="00E3409E"/>
    <w:rsid w:val="00E37CE4"/>
    <w:rsid w:val="00E503AF"/>
    <w:rsid w:val="00E5495E"/>
    <w:rsid w:val="00E57BD0"/>
    <w:rsid w:val="00E727C1"/>
    <w:rsid w:val="00E76E5C"/>
    <w:rsid w:val="00EA0303"/>
    <w:rsid w:val="00EB3F29"/>
    <w:rsid w:val="00ED0B9F"/>
    <w:rsid w:val="00ED1A67"/>
    <w:rsid w:val="00ED76C9"/>
    <w:rsid w:val="00EE526D"/>
    <w:rsid w:val="00F052FC"/>
    <w:rsid w:val="00F11AF2"/>
    <w:rsid w:val="00F1343C"/>
    <w:rsid w:val="00F255D3"/>
    <w:rsid w:val="00F375C0"/>
    <w:rsid w:val="00F50238"/>
    <w:rsid w:val="00F76C43"/>
    <w:rsid w:val="00F76D6E"/>
    <w:rsid w:val="00F84D9D"/>
    <w:rsid w:val="00F97329"/>
    <w:rsid w:val="00FB4BB5"/>
    <w:rsid w:val="00FB4C0B"/>
    <w:rsid w:val="00FC4CD4"/>
    <w:rsid w:val="00FD1C07"/>
    <w:rsid w:val="00FD23F1"/>
    <w:rsid w:val="00FD483A"/>
    <w:rsid w:val="00FD565D"/>
    <w:rsid w:val="00FD728B"/>
    <w:rsid w:val="00FE1817"/>
    <w:rsid w:val="00FE6A92"/>
    <w:rsid w:val="00FF4A1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D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EA6"/>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253EA6"/>
    <w:pPr>
      <w:ind w:left="720"/>
      <w:contextualSpacing/>
    </w:pPr>
  </w:style>
  <w:style w:type="paragraph" w:styleId="BalloonText">
    <w:name w:val="Balloon Text"/>
    <w:basedOn w:val="Normal"/>
    <w:link w:val="BalloonTextChar"/>
    <w:uiPriority w:val="99"/>
    <w:semiHidden/>
    <w:unhideWhenUsed/>
    <w:rsid w:val="002C73DF"/>
    <w:rPr>
      <w:rFonts w:ascii="Lucida Grande" w:hAnsi="Lucida Grande"/>
      <w:sz w:val="18"/>
      <w:szCs w:val="18"/>
    </w:rPr>
  </w:style>
  <w:style w:type="character" w:customStyle="1" w:styleId="BalloonTextChar">
    <w:name w:val="Balloon Text Char"/>
    <w:basedOn w:val="DefaultParagraphFont"/>
    <w:link w:val="BalloonText"/>
    <w:uiPriority w:val="99"/>
    <w:semiHidden/>
    <w:rsid w:val="002C73DF"/>
    <w:rPr>
      <w:rFonts w:ascii="Lucida Grande" w:hAnsi="Lucida Grande"/>
      <w:sz w:val="18"/>
      <w:szCs w:val="18"/>
    </w:rPr>
  </w:style>
  <w:style w:type="paragraph" w:styleId="NormalWeb">
    <w:name w:val="Normal (Web)"/>
    <w:basedOn w:val="Normal"/>
    <w:uiPriority w:val="99"/>
    <w:semiHidden/>
    <w:unhideWhenUsed/>
    <w:rsid w:val="00515336"/>
    <w:pPr>
      <w:spacing w:before="100" w:beforeAutospacing="1" w:after="100" w:afterAutospacing="1"/>
    </w:pPr>
    <w:rPr>
      <w:rFonts w:ascii="Times" w:hAnsi="Times" w:cs="Times New Roman"/>
      <w:sz w:val="20"/>
      <w:szCs w:val="20"/>
      <w:lang w:eastAsia="en-US"/>
    </w:rPr>
  </w:style>
  <w:style w:type="paragraph" w:styleId="Caption">
    <w:name w:val="caption"/>
    <w:basedOn w:val="Normal"/>
    <w:next w:val="Normal"/>
    <w:uiPriority w:val="35"/>
    <w:unhideWhenUsed/>
    <w:qFormat/>
    <w:rsid w:val="00AB5A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04732">
      <w:bodyDiv w:val="1"/>
      <w:marLeft w:val="0"/>
      <w:marRight w:val="0"/>
      <w:marTop w:val="0"/>
      <w:marBottom w:val="0"/>
      <w:divBdr>
        <w:top w:val="none" w:sz="0" w:space="0" w:color="auto"/>
        <w:left w:val="none" w:sz="0" w:space="0" w:color="auto"/>
        <w:bottom w:val="none" w:sz="0" w:space="0" w:color="auto"/>
        <w:right w:val="none" w:sz="0" w:space="0" w:color="auto"/>
      </w:divBdr>
    </w:div>
    <w:div w:id="1840074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1E207-7570-E247-97F1-616C3A82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301</Words>
  <Characters>1718</Characters>
  <Application>Microsoft Macintosh Word</Application>
  <DocSecurity>0</DocSecurity>
  <Lines>14</Lines>
  <Paragraphs>4</Paragraphs>
  <ScaleCrop>false</ScaleCrop>
  <Company>Kent State University</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Margetis</dc:creator>
  <cp:keywords/>
  <dc:description/>
  <cp:lastModifiedBy>Spyridon Margetis</cp:lastModifiedBy>
  <cp:revision>12</cp:revision>
  <cp:lastPrinted>2013-11-06T14:39:00Z</cp:lastPrinted>
  <dcterms:created xsi:type="dcterms:W3CDTF">2014-04-05T14:41:00Z</dcterms:created>
  <dcterms:modified xsi:type="dcterms:W3CDTF">2014-04-05T16:28:00Z</dcterms:modified>
</cp:coreProperties>
</file>