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05343DD1" w14:textId="1EA880C1" w:rsidR="001B6745" w:rsidRDefault="001B6745" w:rsidP="00515336"/>
    <w:p w14:paraId="6181B60D" w14:textId="77777777" w:rsidR="008541C4" w:rsidRDefault="008541C4" w:rsidP="008541C4">
      <w:pPr>
        <w:pStyle w:val="ListParagraph"/>
        <w:ind w:left="450"/>
      </w:pPr>
    </w:p>
    <w:p w14:paraId="3BD74B05" w14:textId="77777777" w:rsidR="00C26B5B" w:rsidRPr="00E37CE4" w:rsidRDefault="00C26B5B" w:rsidP="00C26B5B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b/>
        </w:rPr>
        <w:t>Alignment Simulations</w:t>
      </w:r>
    </w:p>
    <w:p w14:paraId="39B254B5" w14:textId="054F683E" w:rsidR="009E3039" w:rsidRDefault="00AF10E2" w:rsidP="009E3039">
      <w:pPr>
        <w:pStyle w:val="ListParagraph"/>
        <w:numPr>
          <w:ilvl w:val="1"/>
          <w:numId w:val="8"/>
        </w:numPr>
      </w:pPr>
      <w:proofErr w:type="gramStart"/>
      <w:r w:rsidRPr="002B33B5">
        <w:t>A</w:t>
      </w:r>
      <w:r w:rsidR="00C26B5B" w:rsidRPr="002B33B5">
        <w:t xml:space="preserve"> new geometry library</w:t>
      </w:r>
      <w:proofErr w:type="gramEnd"/>
      <w:r w:rsidR="00C26B5B" w:rsidRPr="002B33B5">
        <w:t xml:space="preserve"> with the full HFT (including the SSD and IST)</w:t>
      </w:r>
      <w:r w:rsidR="00FE1817" w:rsidRPr="002B33B5">
        <w:t xml:space="preserve"> is built that will</w:t>
      </w:r>
      <w:r w:rsidR="00C26B5B" w:rsidRPr="002B33B5">
        <w:t xml:space="preserve"> allow us perform</w:t>
      </w:r>
      <w:r w:rsidR="00AC6D3B" w:rsidRPr="002B33B5">
        <w:t xml:space="preserve"> (</w:t>
      </w:r>
      <w:proofErr w:type="spellStart"/>
      <w:r w:rsidR="00AC6D3B" w:rsidRPr="002B33B5">
        <w:t>mis</w:t>
      </w:r>
      <w:proofErr w:type="spellEnd"/>
      <w:r w:rsidR="00AC6D3B" w:rsidRPr="002B33B5">
        <w:t>)-alignment studies in order to check the validity of the co</w:t>
      </w:r>
      <w:r w:rsidR="00FE1817" w:rsidRPr="002B33B5">
        <w:t>de and the achieved resolutions (translations and rotations).</w:t>
      </w:r>
      <w:r w:rsidR="009E3039">
        <w:t xml:space="preserve"> Figure 1 shows a cut out of this geometry where one can see the different HFT components and the support structures.</w:t>
      </w:r>
    </w:p>
    <w:p w14:paraId="46B0BCFF" w14:textId="77777777" w:rsidR="009E3039" w:rsidRDefault="009E3039" w:rsidP="00380AB0"/>
    <w:p w14:paraId="6AD20868" w14:textId="6907684A" w:rsidR="009E3039" w:rsidRPr="009E3039" w:rsidRDefault="009E3039" w:rsidP="00380AB0">
      <w:pPr>
        <w:pStyle w:val="Caption"/>
        <w:rPr>
          <w:color w:val="auto"/>
        </w:rPr>
      </w:pPr>
      <w:r w:rsidRPr="009E3039">
        <w:rPr>
          <w:color w:val="auto"/>
        </w:rPr>
        <w:t xml:space="preserve">Figure </w:t>
      </w:r>
      <w:r w:rsidRPr="009E3039">
        <w:rPr>
          <w:color w:val="auto"/>
        </w:rPr>
        <w:fldChar w:fldCharType="begin"/>
      </w:r>
      <w:r w:rsidRPr="009E3039">
        <w:rPr>
          <w:color w:val="auto"/>
        </w:rPr>
        <w:instrText xml:space="preserve"> SEQ Figure \* ARABIC </w:instrText>
      </w:r>
      <w:r w:rsidRPr="009E3039">
        <w:rPr>
          <w:color w:val="auto"/>
        </w:rPr>
        <w:fldChar w:fldCharType="separate"/>
      </w:r>
      <w:r w:rsidRPr="009E3039">
        <w:rPr>
          <w:noProof/>
          <w:color w:val="auto"/>
        </w:rPr>
        <w:t>1</w:t>
      </w:r>
      <w:r w:rsidRPr="009E3039">
        <w:rPr>
          <w:color w:val="auto"/>
        </w:rPr>
        <w:fldChar w:fldCharType="end"/>
      </w:r>
      <w:r w:rsidRPr="009E3039">
        <w:rPr>
          <w:color w:val="auto"/>
        </w:rPr>
        <w:t xml:space="preserve"> A cut out of the HFT geometry in GEANT. The three detectors and their support structures can been identified.</w:t>
      </w:r>
      <w:r w:rsidRPr="009E3039">
        <w:rPr>
          <w:color w:val="auto"/>
        </w:rPr>
        <w:drawing>
          <wp:anchor distT="0" distB="0" distL="114300" distR="114300" simplePos="0" relativeHeight="251658240" behindDoc="0" locked="0" layoutInCell="1" allowOverlap="1" wp14:anchorId="1FA2C8EA" wp14:editId="61F6665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954020" cy="2192655"/>
            <wp:effectExtent l="0" t="0" r="0" b="0"/>
            <wp:wrapTopAndBottom/>
            <wp:docPr id="2" name="Picture 1" descr="IDSM_3d_explod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DSM_3d_exploded.png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22" t="16161" r="23920" b="21361"/>
                    <a:stretch/>
                  </pic:blipFill>
                  <pic:spPr bwMode="auto">
                    <a:xfrm>
                      <a:off x="0" y="0"/>
                      <a:ext cx="2954020" cy="219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97658" w14:textId="77777777" w:rsidR="009E3039" w:rsidRPr="002B33B5" w:rsidRDefault="009E3039" w:rsidP="009E3039"/>
    <w:p w14:paraId="6F525E00" w14:textId="77777777" w:rsidR="002B33B5" w:rsidRDefault="00FE1817" w:rsidP="002B33B5">
      <w:pPr>
        <w:pStyle w:val="ListParagraph"/>
        <w:numPr>
          <w:ilvl w:val="1"/>
          <w:numId w:val="8"/>
        </w:numPr>
      </w:pPr>
      <w:r w:rsidRPr="002B33B5">
        <w:t xml:space="preserve">The offline chain was modified and </w:t>
      </w:r>
      <w:r w:rsidR="002B33B5" w:rsidRPr="002B33B5">
        <w:t>problems were fixed so that hit and tracking finding is possible with the new geometry.</w:t>
      </w:r>
    </w:p>
    <w:p w14:paraId="113E888D" w14:textId="2B71ACBF" w:rsidR="00555F2A" w:rsidRDefault="00555F2A" w:rsidP="002B33B5">
      <w:pPr>
        <w:pStyle w:val="ListParagraph"/>
        <w:numPr>
          <w:ilvl w:val="1"/>
          <w:numId w:val="8"/>
        </w:numPr>
      </w:pPr>
      <w:r>
        <w:t>The next step is to produce small data sets for testing</w:t>
      </w:r>
    </w:p>
    <w:p w14:paraId="52CFECE5" w14:textId="77777777" w:rsidR="00E37CE4" w:rsidRPr="00E37CE4" w:rsidRDefault="00E37CE4" w:rsidP="00697912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b/>
        </w:rPr>
        <w:t>Tracking</w:t>
      </w:r>
    </w:p>
    <w:p w14:paraId="4ECEB2DA" w14:textId="0DBFF39F" w:rsidR="002B33B5" w:rsidRPr="00E37CE4" w:rsidRDefault="002B33B5" w:rsidP="00E37CE4">
      <w:pPr>
        <w:pStyle w:val="ListParagraph"/>
        <w:numPr>
          <w:ilvl w:val="1"/>
          <w:numId w:val="8"/>
        </w:numPr>
      </w:pPr>
      <w:r w:rsidRPr="002B33B5">
        <w:t xml:space="preserve">Ivan </w:t>
      </w:r>
      <w:proofErr w:type="spellStart"/>
      <w:r w:rsidRPr="002B33B5">
        <w:t>Kisel</w:t>
      </w:r>
      <w:proofErr w:type="spellEnd"/>
      <w:r w:rsidRPr="002B33B5">
        <w:t xml:space="preserve"> and collaborators from GSI</w:t>
      </w:r>
      <w:r>
        <w:t>/ALICE will visit in August BNL</w:t>
      </w:r>
      <w:r w:rsidR="00697912">
        <w:t>. W</w:t>
      </w:r>
      <w:r w:rsidRPr="002B33B5">
        <w:rPr>
          <w:rFonts w:cs="Helvetica"/>
        </w:rPr>
        <w:t>e have planned for a few</w:t>
      </w:r>
      <w:r w:rsidR="00697912">
        <w:rPr>
          <w:rFonts w:cs="Helvetica"/>
        </w:rPr>
        <w:t xml:space="preserve"> </w:t>
      </w:r>
      <w:r w:rsidRPr="00697912">
        <w:rPr>
          <w:rFonts w:cs="Helvetica"/>
        </w:rPr>
        <w:t>collaborative activities and technology transfer including the possibility/feasibility to use CA</w:t>
      </w:r>
      <w:r w:rsidR="00697912">
        <w:rPr>
          <w:rFonts w:cs="Helvetica"/>
        </w:rPr>
        <w:t xml:space="preserve"> (Cellular Automaton) techniques</w:t>
      </w:r>
      <w:r w:rsidRPr="00697912">
        <w:rPr>
          <w:rFonts w:cs="Helvetica"/>
        </w:rPr>
        <w:t xml:space="preserve"> for</w:t>
      </w:r>
      <w:r w:rsidR="00697912">
        <w:rPr>
          <w:rFonts w:cs="Helvetica"/>
        </w:rPr>
        <w:t xml:space="preserve"> </w:t>
      </w:r>
      <w:r w:rsidRPr="00697912">
        <w:rPr>
          <w:rFonts w:cs="Helvetica"/>
        </w:rPr>
        <w:t>HFT seed and/or track finding</w:t>
      </w:r>
      <w:r w:rsidR="00697912">
        <w:rPr>
          <w:rFonts w:cs="Helvetica"/>
        </w:rPr>
        <w:t>.</w:t>
      </w:r>
    </w:p>
    <w:p w14:paraId="17F1D9DB" w14:textId="7D17A0D1" w:rsidR="00E37CE4" w:rsidRPr="00E37CE4" w:rsidRDefault="00E37CE4" w:rsidP="00E37CE4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rFonts w:cs="Helvetica"/>
          <w:b/>
        </w:rPr>
        <w:t>Survey</w:t>
      </w:r>
    </w:p>
    <w:p w14:paraId="343F57CA" w14:textId="1C1011D9" w:rsidR="00E37CE4" w:rsidRDefault="00E37CE4" w:rsidP="00E37CE4">
      <w:pPr>
        <w:pStyle w:val="ListParagraph"/>
        <w:numPr>
          <w:ilvl w:val="1"/>
          <w:numId w:val="8"/>
        </w:numPr>
      </w:pPr>
      <w:r>
        <w:t>PIXEL: some problems with the sector rotating mechanism were encountered and the vendor was conducted to address the problems.</w:t>
      </w:r>
    </w:p>
    <w:p w14:paraId="183A9FC5" w14:textId="0921EEE5" w:rsidR="00E37CE4" w:rsidRDefault="00E37CE4" w:rsidP="00E37CE4">
      <w:pPr>
        <w:pStyle w:val="ListParagraph"/>
        <w:numPr>
          <w:ilvl w:val="1"/>
          <w:numId w:val="8"/>
        </w:numPr>
      </w:pPr>
      <w:r>
        <w:t>SSD: New measurements on the ZEISS CMM confirmed the existence of gravitational sagging of the ladder</w:t>
      </w:r>
      <w:r w:rsidR="00350F7E">
        <w:t>. The figure below shows the setup for surveying the SSD ladder in the vertical position (left) and the net gravitational sagging effect (right</w:t>
      </w:r>
      <w:proofErr w:type="gramStart"/>
      <w:r w:rsidR="00350F7E">
        <w:t>) which</w:t>
      </w:r>
      <w:proofErr w:type="gramEnd"/>
      <w:r w:rsidR="00350F7E">
        <w:t xml:space="preserve"> is a few hundreds of microns</w:t>
      </w:r>
      <w:r w:rsidR="00783158">
        <w:t xml:space="preserve"> (well within tolerances). This gravitational effect is going to be taken into account (for the first time since the SSD was build).</w:t>
      </w:r>
    </w:p>
    <w:p w14:paraId="3DA1F432" w14:textId="77777777" w:rsidR="00783158" w:rsidRDefault="00783158" w:rsidP="00783158"/>
    <w:p w14:paraId="48D3B9B8" w14:textId="2FF757CF" w:rsidR="00783158" w:rsidRDefault="00783158" w:rsidP="00783158">
      <w:r>
        <w:rPr>
          <w:noProof/>
          <w:lang w:eastAsia="en-US"/>
        </w:rPr>
        <w:lastRenderedPageBreak/>
        <w:drawing>
          <wp:inline distT="0" distB="0" distL="0" distR="0" wp14:anchorId="7F6BDBD5" wp14:editId="72B4FEA8">
            <wp:extent cx="2680335" cy="2402205"/>
            <wp:effectExtent l="0" t="0" r="12065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44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US"/>
        </w:rPr>
        <w:drawing>
          <wp:inline distT="0" distB="0" distL="0" distR="0" wp14:anchorId="485A9882" wp14:editId="19B7D47E">
            <wp:extent cx="2451034" cy="2412365"/>
            <wp:effectExtent l="0" t="0" r="0" b="63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54" cy="241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88A1AE" w14:textId="77777777" w:rsidR="00783158" w:rsidRPr="002B33B5" w:rsidRDefault="00783158" w:rsidP="00783158"/>
    <w:p w14:paraId="73E3813F" w14:textId="78E924F6" w:rsidR="002B33B5" w:rsidRPr="00E37CE4" w:rsidRDefault="002B33B5" w:rsidP="002B33B5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b/>
        </w:rPr>
        <w:t>Pixel simulator</w:t>
      </w:r>
    </w:p>
    <w:p w14:paraId="79E247CB" w14:textId="233BF910" w:rsidR="002B33B5" w:rsidRDefault="002B33B5" w:rsidP="002B33B5">
      <w:pPr>
        <w:pStyle w:val="ListParagraph"/>
        <w:numPr>
          <w:ilvl w:val="1"/>
          <w:numId w:val="8"/>
        </w:numPr>
      </w:pPr>
      <w:r>
        <w:t xml:space="preserve">The analysis of the CERN test data is done at IPHC and documentations is being produced. </w:t>
      </w:r>
    </w:p>
    <w:p w14:paraId="4641CDE1" w14:textId="4A350AD5" w:rsidR="00697912" w:rsidRPr="002B33B5" w:rsidRDefault="00697912" w:rsidP="002B33B5">
      <w:pPr>
        <w:pStyle w:val="ListParagraph"/>
        <w:numPr>
          <w:ilvl w:val="1"/>
          <w:numId w:val="8"/>
        </w:numPr>
      </w:pPr>
      <w:r>
        <w:t>This is the basis for the development of a Pixel fast simulator</w:t>
      </w:r>
    </w:p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94659"/>
    <w:rsid w:val="001254AE"/>
    <w:rsid w:val="001379DB"/>
    <w:rsid w:val="00142647"/>
    <w:rsid w:val="00170A16"/>
    <w:rsid w:val="00175809"/>
    <w:rsid w:val="001B6745"/>
    <w:rsid w:val="001C5DB5"/>
    <w:rsid w:val="00253EA6"/>
    <w:rsid w:val="002B33B5"/>
    <w:rsid w:val="002C73DF"/>
    <w:rsid w:val="002D33DA"/>
    <w:rsid w:val="002E3062"/>
    <w:rsid w:val="00333AF6"/>
    <w:rsid w:val="00347238"/>
    <w:rsid w:val="00350F7E"/>
    <w:rsid w:val="00356BC6"/>
    <w:rsid w:val="00380AB0"/>
    <w:rsid w:val="004F26FB"/>
    <w:rsid w:val="004F5FFF"/>
    <w:rsid w:val="00515336"/>
    <w:rsid w:val="00545C5E"/>
    <w:rsid w:val="00555F2A"/>
    <w:rsid w:val="00577EF4"/>
    <w:rsid w:val="005A385C"/>
    <w:rsid w:val="005B10AA"/>
    <w:rsid w:val="00697496"/>
    <w:rsid w:val="00697912"/>
    <w:rsid w:val="006B70F8"/>
    <w:rsid w:val="006C6880"/>
    <w:rsid w:val="00713881"/>
    <w:rsid w:val="00736930"/>
    <w:rsid w:val="00743514"/>
    <w:rsid w:val="00777FBE"/>
    <w:rsid w:val="00783158"/>
    <w:rsid w:val="007C2494"/>
    <w:rsid w:val="008541C4"/>
    <w:rsid w:val="00913A43"/>
    <w:rsid w:val="009475E7"/>
    <w:rsid w:val="0098723A"/>
    <w:rsid w:val="00993294"/>
    <w:rsid w:val="009E3039"/>
    <w:rsid w:val="00A401C3"/>
    <w:rsid w:val="00A70AA3"/>
    <w:rsid w:val="00AA52A7"/>
    <w:rsid w:val="00AB5A96"/>
    <w:rsid w:val="00AB7F7F"/>
    <w:rsid w:val="00AC6D3B"/>
    <w:rsid w:val="00AF10E2"/>
    <w:rsid w:val="00B4411E"/>
    <w:rsid w:val="00B4547C"/>
    <w:rsid w:val="00B56335"/>
    <w:rsid w:val="00BF0B1B"/>
    <w:rsid w:val="00C26B5B"/>
    <w:rsid w:val="00CB3215"/>
    <w:rsid w:val="00CD5A12"/>
    <w:rsid w:val="00CF684D"/>
    <w:rsid w:val="00D50E90"/>
    <w:rsid w:val="00D634B9"/>
    <w:rsid w:val="00D66321"/>
    <w:rsid w:val="00D803E2"/>
    <w:rsid w:val="00E37CE4"/>
    <w:rsid w:val="00EB3F29"/>
    <w:rsid w:val="00ED76C9"/>
    <w:rsid w:val="00F11AF2"/>
    <w:rsid w:val="00F1343C"/>
    <w:rsid w:val="00F76D6E"/>
    <w:rsid w:val="00FD23F1"/>
    <w:rsid w:val="00FD728B"/>
    <w:rsid w:val="00FE18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254</Words>
  <Characters>1452</Characters>
  <Application>Microsoft Macintosh Word</Application>
  <DocSecurity>0</DocSecurity>
  <Lines>12</Lines>
  <Paragraphs>3</Paragraphs>
  <ScaleCrop>false</ScaleCrop>
  <Company>Kent State University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34</cp:revision>
  <cp:lastPrinted>2011-11-08T14:41:00Z</cp:lastPrinted>
  <dcterms:created xsi:type="dcterms:W3CDTF">2012-01-08T15:51:00Z</dcterms:created>
  <dcterms:modified xsi:type="dcterms:W3CDTF">2012-07-27T15:58:00Z</dcterms:modified>
</cp:coreProperties>
</file>