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42" w:rsidRPr="00B76A02" w:rsidRDefault="00B76A02">
      <w:pPr>
        <w:rPr>
          <w:sz w:val="30"/>
          <w:szCs w:val="30"/>
        </w:rPr>
      </w:pPr>
      <w:r w:rsidRPr="00B76A02">
        <w:rPr>
          <w:rFonts w:hint="eastAsia"/>
          <w:sz w:val="30"/>
          <w:szCs w:val="30"/>
        </w:rPr>
        <w:t>Capability for B</w:t>
      </w:r>
      <w:r w:rsidR="008D3100" w:rsidRPr="00B76A02">
        <w:rPr>
          <w:rFonts w:hint="eastAsia"/>
          <w:sz w:val="30"/>
          <w:szCs w:val="30"/>
        </w:rPr>
        <w:t xml:space="preserve"> </w:t>
      </w:r>
      <w:r w:rsidRPr="00B76A02">
        <w:rPr>
          <w:rFonts w:hint="eastAsia"/>
          <w:sz w:val="30"/>
          <w:szCs w:val="30"/>
        </w:rPr>
        <w:t xml:space="preserve">measurement </w:t>
      </w:r>
      <w:r w:rsidRPr="00B76A02">
        <w:rPr>
          <w:sz w:val="30"/>
          <w:szCs w:val="30"/>
        </w:rPr>
        <w:t>–</w:t>
      </w:r>
      <w:r w:rsidRPr="00B76A02">
        <w:rPr>
          <w:rFonts w:hint="eastAsia"/>
          <w:sz w:val="30"/>
          <w:szCs w:val="30"/>
        </w:rPr>
        <w:t xml:space="preserve"> semileptonic decay channel </w:t>
      </w:r>
      <w:r w:rsidR="008D3100" w:rsidRPr="00B76A02">
        <w:rPr>
          <w:rFonts w:hint="eastAsia"/>
          <w:sz w:val="30"/>
          <w:szCs w:val="30"/>
        </w:rPr>
        <w:t>for CDR</w:t>
      </w:r>
    </w:p>
    <w:p w:rsidR="00BA0239" w:rsidRPr="005C3FD1" w:rsidRDefault="00BA0239">
      <w:pPr>
        <w:rPr>
          <w:sz w:val="24"/>
          <w:szCs w:val="24"/>
        </w:rPr>
      </w:pPr>
    </w:p>
    <w:p w:rsidR="00E920FB" w:rsidRDefault="008D3100" w:rsidP="00BC15EB">
      <w:pPr>
        <w:ind w:firstLineChars="100" w:firstLine="240"/>
        <w:rPr>
          <w:sz w:val="24"/>
          <w:szCs w:val="24"/>
        </w:rPr>
      </w:pPr>
      <w:r w:rsidRPr="005C3FD1">
        <w:rPr>
          <w:rFonts w:hint="eastAsia"/>
          <w:sz w:val="24"/>
          <w:szCs w:val="24"/>
        </w:rPr>
        <w:t xml:space="preserve">10k Hijing Au+Au </w:t>
      </w:r>
      <w:r w:rsidR="00CD38BA">
        <w:rPr>
          <w:rFonts w:hint="eastAsia"/>
          <w:sz w:val="24"/>
          <w:szCs w:val="24"/>
        </w:rPr>
        <w:t xml:space="preserve">200 GeV </w:t>
      </w:r>
      <w:r w:rsidR="005C3FD1">
        <w:rPr>
          <w:rFonts w:hint="eastAsia"/>
          <w:sz w:val="24"/>
          <w:szCs w:val="24"/>
        </w:rPr>
        <w:t>central events are produced in</w:t>
      </w:r>
      <w:r w:rsidRPr="005C3FD1">
        <w:rPr>
          <w:rFonts w:hint="eastAsia"/>
          <w:sz w:val="24"/>
          <w:szCs w:val="24"/>
        </w:rPr>
        <w:t xml:space="preserve"> </w:t>
      </w:r>
      <w:r w:rsidR="005C3FD1">
        <w:rPr>
          <w:rFonts w:hint="eastAsia"/>
          <w:sz w:val="24"/>
          <w:szCs w:val="24"/>
        </w:rPr>
        <w:t xml:space="preserve">full STAR environment with </w:t>
      </w:r>
      <w:r w:rsidR="00B76A02">
        <w:rPr>
          <w:rFonts w:hint="eastAsia"/>
          <w:sz w:val="24"/>
          <w:szCs w:val="24"/>
        </w:rPr>
        <w:t>CD0 geometry (old) and w/o BTOF at this moment</w:t>
      </w:r>
      <w:r w:rsidRPr="005C3FD1">
        <w:rPr>
          <w:rFonts w:hint="eastAsia"/>
          <w:sz w:val="24"/>
          <w:szCs w:val="24"/>
        </w:rPr>
        <w:t xml:space="preserve">. </w:t>
      </w:r>
      <w:r w:rsidR="00AC525D">
        <w:rPr>
          <w:rFonts w:hint="eastAsia"/>
          <w:sz w:val="24"/>
          <w:szCs w:val="24"/>
        </w:rPr>
        <w:t xml:space="preserve">The event vertex resolution in X-Y is 0.01 cm and with a Gaussian distribution of vertex Z with </w:t>
      </w:r>
      <w:r w:rsidR="00E92287">
        <w:rPr>
          <w:rFonts w:hint="eastAsia"/>
          <w:sz w:val="24"/>
          <w:szCs w:val="24"/>
        </w:rPr>
        <w:sym w:font="Symbol" w:char="F073"/>
      </w:r>
      <w:r w:rsidR="00E92287">
        <w:rPr>
          <w:rFonts w:hint="eastAsia"/>
          <w:sz w:val="24"/>
          <w:szCs w:val="24"/>
        </w:rPr>
        <w:t>z=</w:t>
      </w:r>
      <w:r w:rsidR="00AC525D">
        <w:rPr>
          <w:rFonts w:hint="eastAsia"/>
          <w:sz w:val="24"/>
          <w:szCs w:val="24"/>
        </w:rPr>
        <w:t xml:space="preserve">20 cm, positing in </w:t>
      </w:r>
      <w:r w:rsidR="00AC525D">
        <w:rPr>
          <w:rFonts w:hint="eastAsia"/>
          <w:sz w:val="24"/>
          <w:szCs w:val="24"/>
        </w:rPr>
        <w:sym w:font="Symbol" w:char="F0B1"/>
      </w:r>
      <w:r w:rsidR="00AC525D">
        <w:rPr>
          <w:rFonts w:hint="eastAsia"/>
          <w:sz w:val="24"/>
          <w:szCs w:val="24"/>
        </w:rPr>
        <w:t>5 cm from detector center.</w:t>
      </w:r>
      <w:r w:rsidR="00E920FB">
        <w:rPr>
          <w:rFonts w:hint="eastAsia"/>
          <w:sz w:val="24"/>
          <w:szCs w:val="24"/>
        </w:rPr>
        <w:t xml:space="preserve"> The reconstructed vertex resolution is ~3 </w:t>
      </w:r>
      <w:r w:rsidR="00E920FB">
        <w:rPr>
          <w:rFonts w:hint="eastAsia"/>
          <w:sz w:val="24"/>
          <w:szCs w:val="24"/>
        </w:rPr>
        <w:sym w:font="Symbol" w:char="F06D"/>
      </w:r>
      <w:r w:rsidR="00E920FB">
        <w:rPr>
          <w:rFonts w:hint="eastAsia"/>
          <w:sz w:val="24"/>
          <w:szCs w:val="24"/>
        </w:rPr>
        <w:t>m</w:t>
      </w:r>
      <w:r w:rsidR="009D149C">
        <w:rPr>
          <w:rFonts w:hint="eastAsia"/>
          <w:sz w:val="24"/>
          <w:szCs w:val="24"/>
        </w:rPr>
        <w:t xml:space="preserve"> in r-</w:t>
      </w:r>
      <w:r w:rsidR="009D149C">
        <w:rPr>
          <w:rFonts w:hint="eastAsia"/>
          <w:sz w:val="24"/>
          <w:szCs w:val="24"/>
        </w:rPr>
        <w:sym w:font="Symbol" w:char="F06A"/>
      </w:r>
      <w:r w:rsidR="009D149C">
        <w:rPr>
          <w:rFonts w:hint="eastAsia"/>
          <w:sz w:val="24"/>
          <w:szCs w:val="24"/>
        </w:rPr>
        <w:t xml:space="preserve"> and z</w:t>
      </w:r>
      <w:r w:rsidR="00E920FB">
        <w:rPr>
          <w:rFonts w:hint="eastAsia"/>
          <w:sz w:val="24"/>
          <w:szCs w:val="24"/>
        </w:rPr>
        <w:t xml:space="preserve"> with HFT constraint, which provides the</w:t>
      </w:r>
      <w:r w:rsidR="00AC525D">
        <w:rPr>
          <w:rFonts w:hint="eastAsia"/>
          <w:sz w:val="24"/>
          <w:szCs w:val="24"/>
        </w:rPr>
        <w:t xml:space="preserve"> </w:t>
      </w:r>
      <w:r w:rsidR="00E920FB">
        <w:rPr>
          <w:rFonts w:hint="eastAsia"/>
          <w:sz w:val="24"/>
          <w:szCs w:val="24"/>
        </w:rPr>
        <w:t xml:space="preserve">precision to </w:t>
      </w:r>
      <w:r w:rsidR="00E920FB">
        <w:rPr>
          <w:sz w:val="24"/>
          <w:szCs w:val="24"/>
        </w:rPr>
        <w:t>distinguish</w:t>
      </w:r>
      <w:r w:rsidR="00E920FB">
        <w:rPr>
          <w:rFonts w:hint="eastAsia"/>
          <w:sz w:val="24"/>
          <w:szCs w:val="24"/>
        </w:rPr>
        <w:t xml:space="preserve"> the distance of closest approach to primary vertex (DCA) of the electrons from different heavy flavor mesons (D, B) semileptonic decays due to their different c</w:t>
      </w:r>
      <w:r w:rsidR="00E920FB">
        <w:rPr>
          <w:rFonts w:hint="eastAsia"/>
          <w:sz w:val="24"/>
          <w:szCs w:val="24"/>
        </w:rPr>
        <w:sym w:font="Symbol" w:char="F074"/>
      </w:r>
      <w:r w:rsidR="005D72F9">
        <w:rPr>
          <w:rFonts w:hint="eastAsia"/>
          <w:sz w:val="24"/>
          <w:szCs w:val="24"/>
        </w:rPr>
        <w:t>, see Figure 1</w:t>
      </w:r>
      <w:r w:rsidR="00E920FB">
        <w:rPr>
          <w:rFonts w:hint="eastAsia"/>
          <w:sz w:val="24"/>
          <w:szCs w:val="24"/>
        </w:rPr>
        <w:t>.</w:t>
      </w:r>
    </w:p>
    <w:p w:rsidR="005D72F9" w:rsidRDefault="005D72F9" w:rsidP="005D72F9">
      <w:pPr>
        <w:ind w:firstLineChars="100" w:firstLine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037004" cy="1800000"/>
            <wp:effectExtent l="1905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04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72F9" w:rsidRDefault="005D72F9" w:rsidP="005D72F9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Figure 1: The difference of the DCA of daughter electrons from D</w:t>
      </w:r>
      <w:r w:rsidRPr="005D72F9">
        <w:rPr>
          <w:rFonts w:hint="eastAsia"/>
          <w:sz w:val="24"/>
          <w:szCs w:val="24"/>
          <w:vertAlign w:val="superscript"/>
        </w:rPr>
        <w:t>0</w:t>
      </w:r>
      <w:r>
        <w:rPr>
          <w:rFonts w:hint="eastAsia"/>
          <w:sz w:val="24"/>
          <w:szCs w:val="24"/>
        </w:rPr>
        <w:t xml:space="preserve"> and B</w:t>
      </w:r>
      <w:r w:rsidRPr="005D72F9">
        <w:rPr>
          <w:rFonts w:hint="eastAsia"/>
          <w:sz w:val="24"/>
          <w:szCs w:val="24"/>
          <w:vertAlign w:val="superscript"/>
        </w:rPr>
        <w:t>0</w:t>
      </w:r>
      <w:r>
        <w:rPr>
          <w:rFonts w:hint="eastAsia"/>
          <w:sz w:val="24"/>
          <w:szCs w:val="24"/>
        </w:rPr>
        <w:t xml:space="preserve"> semileptonic decays.</w:t>
      </w:r>
    </w:p>
    <w:p w:rsidR="00E920FB" w:rsidRDefault="00E920FB" w:rsidP="00BC15EB">
      <w:pPr>
        <w:ind w:firstLineChars="100" w:firstLine="240"/>
        <w:rPr>
          <w:sz w:val="24"/>
          <w:szCs w:val="24"/>
        </w:rPr>
      </w:pPr>
    </w:p>
    <w:p w:rsidR="00891EF1" w:rsidRDefault="00E92287" w:rsidP="00BC15E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100</w:t>
      </w:r>
      <w:r w:rsidR="008D3100" w:rsidRPr="005C3FD1">
        <w:rPr>
          <w:rFonts w:hint="eastAsia"/>
          <w:sz w:val="24"/>
          <w:szCs w:val="24"/>
        </w:rPr>
        <w:t xml:space="preserve"> D</w:t>
      </w:r>
      <w:r w:rsidR="008D3100" w:rsidRPr="00BC3949">
        <w:rPr>
          <w:rFonts w:hint="eastAsia"/>
          <w:sz w:val="24"/>
          <w:szCs w:val="24"/>
          <w:vertAlign w:val="superscript"/>
        </w:rPr>
        <w:t>0</w:t>
      </w:r>
      <w:r w:rsidR="00BC3949">
        <w:rPr>
          <w:rFonts w:hint="eastAsia"/>
          <w:sz w:val="24"/>
          <w:szCs w:val="24"/>
        </w:rPr>
        <w:t>, D</w:t>
      </w:r>
      <w:r w:rsidR="009D149C">
        <w:rPr>
          <w:rFonts w:hint="eastAsia"/>
          <w:sz w:val="24"/>
          <w:szCs w:val="24"/>
          <w:vertAlign w:val="superscript"/>
        </w:rPr>
        <w:t>+</w:t>
      </w:r>
      <w:r w:rsidR="00BC3949">
        <w:rPr>
          <w:rFonts w:hint="eastAsia"/>
          <w:sz w:val="24"/>
          <w:szCs w:val="24"/>
        </w:rPr>
        <w:t>, B</w:t>
      </w:r>
      <w:r w:rsidR="00BC3949" w:rsidRPr="00BC3949">
        <w:rPr>
          <w:rFonts w:hint="eastAsia"/>
          <w:sz w:val="24"/>
          <w:szCs w:val="24"/>
          <w:vertAlign w:val="superscript"/>
        </w:rPr>
        <w:t>0</w:t>
      </w:r>
      <w:r w:rsidR="00BC3949">
        <w:rPr>
          <w:rFonts w:hint="eastAsia"/>
          <w:sz w:val="24"/>
          <w:szCs w:val="24"/>
        </w:rPr>
        <w:t>, B</w:t>
      </w:r>
      <w:r w:rsidR="009D149C">
        <w:rPr>
          <w:rFonts w:hint="eastAsia"/>
          <w:sz w:val="24"/>
          <w:szCs w:val="24"/>
          <w:vertAlign w:val="superscript"/>
        </w:rPr>
        <w:t>+</w:t>
      </w:r>
      <w:r w:rsidR="008D3100" w:rsidRPr="005C3FD1">
        <w:rPr>
          <w:rFonts w:hint="eastAsia"/>
          <w:sz w:val="24"/>
          <w:szCs w:val="24"/>
        </w:rPr>
        <w:t xml:space="preserve"> were embedded </w:t>
      </w:r>
      <w:r w:rsidR="00AC525D">
        <w:rPr>
          <w:rFonts w:hint="eastAsia"/>
          <w:sz w:val="24"/>
          <w:szCs w:val="24"/>
        </w:rPr>
        <w:t>flat in p</w:t>
      </w:r>
      <w:r w:rsidR="00AC525D" w:rsidRPr="00AC525D">
        <w:rPr>
          <w:rFonts w:hint="eastAsia"/>
          <w:sz w:val="24"/>
          <w:szCs w:val="24"/>
          <w:vertAlign w:val="subscript"/>
        </w:rPr>
        <w:t>T</w:t>
      </w:r>
      <w:r w:rsidR="00AC525D">
        <w:rPr>
          <w:rFonts w:hint="eastAsia"/>
          <w:sz w:val="24"/>
          <w:szCs w:val="24"/>
        </w:rPr>
        <w:t xml:space="preserve"> (0.2-</w:t>
      </w:r>
      <w:r w:rsidR="00BC3949">
        <w:rPr>
          <w:rFonts w:hint="eastAsia"/>
          <w:sz w:val="24"/>
          <w:szCs w:val="24"/>
        </w:rPr>
        <w:t>2</w:t>
      </w:r>
      <w:r w:rsidR="00AC525D">
        <w:rPr>
          <w:rFonts w:hint="eastAsia"/>
          <w:sz w:val="24"/>
          <w:szCs w:val="24"/>
        </w:rPr>
        <w:t xml:space="preserve">0 GeV/c) </w:t>
      </w:r>
      <w:r w:rsidR="008D3100" w:rsidRPr="005C3FD1">
        <w:rPr>
          <w:rFonts w:hint="eastAsia"/>
          <w:sz w:val="24"/>
          <w:szCs w:val="24"/>
        </w:rPr>
        <w:t>in each event</w:t>
      </w:r>
      <w:r w:rsidR="004A6F4E">
        <w:rPr>
          <w:rFonts w:hint="eastAsia"/>
          <w:sz w:val="24"/>
          <w:szCs w:val="24"/>
        </w:rPr>
        <w:t xml:space="preserve">. </w:t>
      </w:r>
      <w:r w:rsidR="007A201C">
        <w:rPr>
          <w:rFonts w:hint="eastAsia"/>
          <w:sz w:val="24"/>
          <w:szCs w:val="24"/>
        </w:rPr>
        <w:t xml:space="preserve">The pseudo-rapidity is flat in </w:t>
      </w:r>
      <w:r w:rsidR="007A201C">
        <w:rPr>
          <w:rFonts w:hint="eastAsia"/>
          <w:sz w:val="24"/>
          <w:szCs w:val="24"/>
        </w:rPr>
        <w:sym w:font="Symbol" w:char="F0B1"/>
      </w:r>
      <w:r w:rsidR="007A201C">
        <w:rPr>
          <w:rFonts w:hint="eastAsia"/>
          <w:sz w:val="24"/>
          <w:szCs w:val="24"/>
        </w:rPr>
        <w:t>1 and azimuthal angle is flat in 2</w:t>
      </w:r>
      <w:r w:rsidR="007A201C">
        <w:rPr>
          <w:rFonts w:hint="eastAsia"/>
          <w:sz w:val="24"/>
          <w:szCs w:val="24"/>
        </w:rPr>
        <w:sym w:font="Symbol" w:char="F070"/>
      </w:r>
      <w:r w:rsidR="007A201C">
        <w:rPr>
          <w:rFonts w:hint="eastAsia"/>
          <w:sz w:val="24"/>
          <w:szCs w:val="24"/>
        </w:rPr>
        <w:t xml:space="preserve">. </w:t>
      </w:r>
      <w:r w:rsidR="009F6A22">
        <w:rPr>
          <w:rFonts w:hint="eastAsia"/>
          <w:sz w:val="24"/>
          <w:szCs w:val="24"/>
        </w:rPr>
        <w:t xml:space="preserve">The </w:t>
      </w:r>
      <w:r w:rsidR="009F6A22" w:rsidRPr="004A6F4E">
        <w:rPr>
          <w:sz w:val="24"/>
          <w:szCs w:val="24"/>
        </w:rPr>
        <w:t>p</w:t>
      </w:r>
      <w:r w:rsidR="009F6A22" w:rsidRPr="004A6F4E">
        <w:rPr>
          <w:sz w:val="24"/>
          <w:szCs w:val="24"/>
          <w:vertAlign w:val="subscript"/>
        </w:rPr>
        <w:t>T</w:t>
      </w:r>
      <w:r w:rsidR="009F6A22">
        <w:rPr>
          <w:rFonts w:hint="eastAsia"/>
          <w:sz w:val="24"/>
          <w:szCs w:val="24"/>
        </w:rPr>
        <w:t xml:space="preserve"> spectra were</w:t>
      </w:r>
      <w:r w:rsidR="009F6A22" w:rsidRPr="004A6F4E">
        <w:rPr>
          <w:sz w:val="24"/>
          <w:szCs w:val="24"/>
          <w:vertAlign w:val="subscript"/>
        </w:rPr>
        <w:t xml:space="preserve"> </w:t>
      </w:r>
      <w:r w:rsidR="009F6A22" w:rsidRPr="004A6F4E">
        <w:rPr>
          <w:sz w:val="24"/>
          <w:szCs w:val="24"/>
        </w:rPr>
        <w:t>weighted using STAR measured D</w:t>
      </w:r>
      <w:r w:rsidR="009F6A22" w:rsidRPr="004A6F4E">
        <w:rPr>
          <w:sz w:val="24"/>
          <w:szCs w:val="24"/>
          <w:vertAlign w:val="superscript"/>
        </w:rPr>
        <w:t>0</w:t>
      </w:r>
      <w:r w:rsidR="009F6A22" w:rsidRPr="004A6F4E">
        <w:rPr>
          <w:sz w:val="24"/>
          <w:szCs w:val="24"/>
        </w:rPr>
        <w:t xml:space="preserve"> spectrum power-law distribution for D mesons and FONLL calculation for B meson</w:t>
      </w:r>
      <w:r w:rsidR="009F6A22">
        <w:rPr>
          <w:rFonts w:hint="eastAsia"/>
          <w:sz w:val="24"/>
          <w:szCs w:val="24"/>
        </w:rPr>
        <w:t>s in later analysis.</w:t>
      </w:r>
      <w:r w:rsidR="009F6A22" w:rsidRPr="005C3FD1">
        <w:rPr>
          <w:rFonts w:hint="eastAsia"/>
          <w:sz w:val="24"/>
          <w:szCs w:val="24"/>
        </w:rPr>
        <w:t xml:space="preserve"> </w:t>
      </w:r>
      <w:r w:rsidR="009919CF">
        <w:rPr>
          <w:rFonts w:hint="eastAsia"/>
          <w:sz w:val="24"/>
          <w:szCs w:val="24"/>
        </w:rPr>
        <w:t>D</w:t>
      </w:r>
      <w:r w:rsidR="009919CF" w:rsidRPr="009919CF">
        <w:rPr>
          <w:rFonts w:hint="eastAsia"/>
          <w:sz w:val="24"/>
          <w:szCs w:val="24"/>
          <w:vertAlign w:val="superscript"/>
        </w:rPr>
        <w:t>0</w:t>
      </w:r>
      <w:r w:rsidR="009919CF">
        <w:rPr>
          <w:rFonts w:hint="eastAsia"/>
          <w:sz w:val="24"/>
          <w:szCs w:val="24"/>
        </w:rPr>
        <w:t xml:space="preserve"> and D</w:t>
      </w:r>
      <w:r w:rsidR="00B80C54">
        <w:rPr>
          <w:rFonts w:hint="eastAsia"/>
          <w:sz w:val="24"/>
          <w:szCs w:val="24"/>
          <w:vertAlign w:val="superscript"/>
        </w:rPr>
        <w:t>+</w:t>
      </w:r>
      <w:r w:rsidR="009919CF">
        <w:rPr>
          <w:rFonts w:hint="eastAsia"/>
          <w:sz w:val="24"/>
          <w:szCs w:val="24"/>
        </w:rPr>
        <w:t xml:space="preserve"> </w:t>
      </w:r>
      <w:r w:rsidR="009919CF" w:rsidRPr="005C3FD1">
        <w:rPr>
          <w:rFonts w:hint="eastAsia"/>
          <w:sz w:val="24"/>
          <w:szCs w:val="24"/>
        </w:rPr>
        <w:t xml:space="preserve">decay to </w:t>
      </w:r>
      <w:r w:rsidR="009919CF">
        <w:rPr>
          <w:rFonts w:hint="eastAsia"/>
          <w:sz w:val="24"/>
          <w:szCs w:val="24"/>
        </w:rPr>
        <w:t>semileptonic channel</w:t>
      </w:r>
      <w:r w:rsidR="009919CF" w:rsidRPr="005C3FD1">
        <w:rPr>
          <w:rFonts w:hint="eastAsia"/>
          <w:sz w:val="24"/>
          <w:szCs w:val="24"/>
        </w:rPr>
        <w:t xml:space="preserve"> </w:t>
      </w:r>
      <w:r w:rsidR="009919CF">
        <w:rPr>
          <w:rFonts w:hint="eastAsia"/>
          <w:sz w:val="24"/>
          <w:szCs w:val="24"/>
        </w:rPr>
        <w:t>(D</w:t>
      </w:r>
      <w:r w:rsidR="009919CF" w:rsidRPr="00793A1C">
        <w:rPr>
          <w:rFonts w:hint="eastAsia"/>
          <w:sz w:val="24"/>
          <w:szCs w:val="24"/>
          <w:vertAlign w:val="superscript"/>
        </w:rPr>
        <w:t>0</w:t>
      </w:r>
      <w:r w:rsidR="009919CF">
        <w:rPr>
          <w:rFonts w:hint="eastAsia"/>
          <w:sz w:val="24"/>
          <w:szCs w:val="24"/>
        </w:rPr>
        <w:t>, D</w:t>
      </w:r>
      <w:r w:rsidR="00B80C54">
        <w:rPr>
          <w:rFonts w:hint="eastAsia"/>
          <w:sz w:val="24"/>
          <w:szCs w:val="24"/>
          <w:vertAlign w:val="superscript"/>
        </w:rPr>
        <w:t>+</w:t>
      </w:r>
      <w:r w:rsidR="009919CF">
        <w:rPr>
          <w:rFonts w:hint="eastAsia"/>
          <w:sz w:val="24"/>
          <w:szCs w:val="24"/>
          <w:vertAlign w:val="superscript"/>
        </w:rPr>
        <w:t xml:space="preserve"> 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 xml:space="preserve"> e + X) </w:t>
      </w:r>
      <w:r w:rsidR="008D3100" w:rsidRPr="005C3FD1">
        <w:rPr>
          <w:rFonts w:hint="eastAsia"/>
          <w:sz w:val="24"/>
          <w:szCs w:val="24"/>
        </w:rPr>
        <w:t>with 100% branching ratio</w:t>
      </w:r>
      <w:r w:rsidR="005C3FD1">
        <w:rPr>
          <w:rFonts w:hint="eastAsia"/>
          <w:sz w:val="24"/>
          <w:szCs w:val="24"/>
        </w:rPr>
        <w:t>.</w:t>
      </w:r>
      <w:r w:rsidR="00AC525D">
        <w:rPr>
          <w:rFonts w:hint="eastAsia"/>
          <w:sz w:val="24"/>
          <w:szCs w:val="24"/>
        </w:rPr>
        <w:t xml:space="preserve"> </w:t>
      </w:r>
      <w:r w:rsidR="009919CF">
        <w:rPr>
          <w:rFonts w:hint="eastAsia"/>
          <w:sz w:val="24"/>
          <w:szCs w:val="24"/>
        </w:rPr>
        <w:t>B</w:t>
      </w:r>
      <w:r w:rsidR="009919CF" w:rsidRPr="009919CF">
        <w:rPr>
          <w:rFonts w:hint="eastAsia"/>
          <w:sz w:val="24"/>
          <w:szCs w:val="24"/>
          <w:vertAlign w:val="superscript"/>
        </w:rPr>
        <w:t>0</w:t>
      </w:r>
      <w:r w:rsidR="009919CF">
        <w:rPr>
          <w:rFonts w:hint="eastAsia"/>
          <w:sz w:val="24"/>
          <w:szCs w:val="24"/>
        </w:rPr>
        <w:t xml:space="preserve"> and B</w:t>
      </w:r>
      <w:r w:rsidR="00B80C54">
        <w:rPr>
          <w:rFonts w:hint="eastAsia"/>
          <w:sz w:val="24"/>
          <w:szCs w:val="24"/>
          <w:vertAlign w:val="superscript"/>
        </w:rPr>
        <w:t>+</w:t>
      </w:r>
      <w:r w:rsidR="009919CF">
        <w:rPr>
          <w:rFonts w:hint="eastAsia"/>
          <w:sz w:val="24"/>
          <w:szCs w:val="24"/>
        </w:rPr>
        <w:t xml:space="preserve"> are very similar in this simulation, we use B represent both of them. B 75% decay to semileptonic channel</w:t>
      </w:r>
      <w:r w:rsidR="009919CF" w:rsidRPr="005C3FD1">
        <w:rPr>
          <w:rFonts w:hint="eastAsia"/>
          <w:sz w:val="24"/>
          <w:szCs w:val="24"/>
        </w:rPr>
        <w:t xml:space="preserve"> </w:t>
      </w:r>
      <w:r w:rsidR="009919CF">
        <w:rPr>
          <w:rFonts w:hint="eastAsia"/>
          <w:sz w:val="24"/>
          <w:szCs w:val="24"/>
        </w:rPr>
        <w:t>(B</w:t>
      </w:r>
      <w:r w:rsidR="009919CF">
        <w:rPr>
          <w:rFonts w:hint="eastAsia"/>
          <w:sz w:val="24"/>
          <w:szCs w:val="24"/>
          <w:vertAlign w:val="superscript"/>
        </w:rPr>
        <w:t xml:space="preserve"> 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 xml:space="preserve"> e + D*</w:t>
      </w:r>
      <w:r w:rsidR="009D149C">
        <w:rPr>
          <w:rFonts w:hint="eastAsia"/>
          <w:sz w:val="24"/>
          <w:szCs w:val="24"/>
        </w:rPr>
        <w:t xml:space="preserve"> + X</w:t>
      </w:r>
      <w:r w:rsidR="009919CF">
        <w:rPr>
          <w:rFonts w:hint="eastAsia"/>
          <w:sz w:val="24"/>
          <w:szCs w:val="24"/>
        </w:rPr>
        <w:t xml:space="preserve">) and 25% </w:t>
      </w:r>
      <w:r w:rsidR="009919CF">
        <w:rPr>
          <w:sz w:val="24"/>
          <w:szCs w:val="24"/>
        </w:rPr>
        <w:t>decay</w:t>
      </w:r>
      <w:r w:rsidR="009919CF">
        <w:rPr>
          <w:rFonts w:hint="eastAsia"/>
          <w:sz w:val="24"/>
          <w:szCs w:val="24"/>
        </w:rPr>
        <w:t xml:space="preserve"> to semileptonic channel</w:t>
      </w:r>
      <w:r w:rsidR="009919CF" w:rsidRPr="005C3FD1">
        <w:rPr>
          <w:rFonts w:hint="eastAsia"/>
          <w:sz w:val="24"/>
          <w:szCs w:val="24"/>
        </w:rPr>
        <w:t xml:space="preserve"> </w:t>
      </w:r>
      <w:r w:rsidR="009919CF">
        <w:rPr>
          <w:rFonts w:hint="eastAsia"/>
          <w:sz w:val="24"/>
          <w:szCs w:val="24"/>
        </w:rPr>
        <w:t>(B</w:t>
      </w:r>
      <w:r w:rsidR="009919CF">
        <w:rPr>
          <w:rFonts w:hint="eastAsia"/>
          <w:sz w:val="24"/>
          <w:szCs w:val="24"/>
          <w:vertAlign w:val="superscript"/>
        </w:rPr>
        <w:t xml:space="preserve"> 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 xml:space="preserve"> e + D</w:t>
      </w:r>
      <w:r w:rsidR="009D149C">
        <w:rPr>
          <w:rFonts w:hint="eastAsia"/>
          <w:sz w:val="24"/>
          <w:szCs w:val="24"/>
        </w:rPr>
        <w:t xml:space="preserve"> + X</w:t>
      </w:r>
      <w:r w:rsidR="009919CF">
        <w:rPr>
          <w:rFonts w:hint="eastAsia"/>
          <w:sz w:val="24"/>
          <w:szCs w:val="24"/>
        </w:rPr>
        <w:t>). The fraction of the process B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>D*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>D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>e is relatively small, we only simulate B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>e + X and B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>D</w:t>
      </w:r>
      <w:r w:rsidR="009919CF">
        <w:rPr>
          <w:rFonts w:hint="eastAsia"/>
          <w:sz w:val="24"/>
          <w:szCs w:val="24"/>
        </w:rPr>
        <w:sym w:font="Symbol" w:char="F0AE"/>
      </w:r>
      <w:r w:rsidR="009919CF">
        <w:rPr>
          <w:rFonts w:hint="eastAsia"/>
          <w:sz w:val="24"/>
          <w:szCs w:val="24"/>
        </w:rPr>
        <w:t xml:space="preserve">e. </w:t>
      </w:r>
      <w:r w:rsidR="007A201C">
        <w:rPr>
          <w:rFonts w:hint="eastAsia"/>
          <w:sz w:val="24"/>
          <w:szCs w:val="24"/>
        </w:rPr>
        <w:t xml:space="preserve">All these channels are later scaled by the fragmentation ratio (F.R.) and branching ratio (B.R.) in the analysis. </w:t>
      </w:r>
      <w:r w:rsidR="005D72F9">
        <w:rPr>
          <w:rFonts w:hint="eastAsia"/>
          <w:sz w:val="24"/>
          <w:szCs w:val="24"/>
        </w:rPr>
        <w:t>Table 1 listed the c</w:t>
      </w:r>
      <w:r w:rsidR="005D72F9">
        <w:rPr>
          <w:rFonts w:hint="eastAsia"/>
          <w:sz w:val="24"/>
          <w:szCs w:val="24"/>
        </w:rPr>
        <w:sym w:font="Symbol" w:char="F074"/>
      </w:r>
      <w:r w:rsidR="006320B0">
        <w:rPr>
          <w:rFonts w:hint="eastAsia"/>
          <w:sz w:val="24"/>
          <w:szCs w:val="24"/>
        </w:rPr>
        <w:t>, mass, F.R. and B.R. for the particles.</w:t>
      </w:r>
    </w:p>
    <w:p w:rsidR="009616F1" w:rsidRDefault="009616F1" w:rsidP="00BC15EB">
      <w:pPr>
        <w:ind w:firstLineChars="100" w:firstLine="240"/>
        <w:rPr>
          <w:sz w:val="24"/>
          <w:szCs w:val="24"/>
        </w:rPr>
      </w:pPr>
    </w:p>
    <w:tbl>
      <w:tblPr>
        <w:tblStyle w:val="a6"/>
        <w:tblW w:w="0" w:type="auto"/>
        <w:jc w:val="center"/>
        <w:tblLook w:val="04A0"/>
      </w:tblPr>
      <w:tblGrid>
        <w:gridCol w:w="1304"/>
        <w:gridCol w:w="1304"/>
        <w:gridCol w:w="1304"/>
        <w:gridCol w:w="1305"/>
        <w:gridCol w:w="1305"/>
      </w:tblGrid>
      <w:tr w:rsidR="009616F1" w:rsidTr="009616F1">
        <w:trPr>
          <w:trHeight w:val="265"/>
          <w:jc w:val="center"/>
        </w:trPr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particles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rFonts w:hint="eastAsia"/>
                <w:sz w:val="24"/>
                <w:szCs w:val="24"/>
              </w:rPr>
              <w:sym w:font="Symbol" w:char="F074"/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</w:rPr>
              <w:sym w:font="Symbol" w:char="F06D"/>
            </w:r>
            <w:r>
              <w:rPr>
                <w:rFonts w:hint="eastAsia"/>
                <w:sz w:val="24"/>
                <w:szCs w:val="24"/>
              </w:rPr>
              <w:t>m)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Mass (GeV</w:t>
            </w:r>
            <w:r w:rsidR="00B80C54">
              <w:rPr>
                <w:rFonts w:hint="eastAsia"/>
                <w:sz w:val="24"/>
                <w:szCs w:val="24"/>
              </w:rPr>
              <w:t>/c</w:t>
            </w:r>
            <w:r w:rsidR="00B80C54" w:rsidRPr="00B80C54">
              <w:rPr>
                <w:rFonts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305" w:type="dxa"/>
          </w:tcPr>
          <w:p w:rsidR="009616F1" w:rsidRDefault="00B80C54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q(</w:t>
            </w:r>
            <w:r w:rsidR="009616F1">
              <w:rPr>
                <w:rFonts w:hint="eastAsia"/>
                <w:sz w:val="24"/>
                <w:szCs w:val="24"/>
              </w:rPr>
              <w:t>c,b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9616F1">
              <w:rPr>
                <w:rFonts w:hint="eastAsia"/>
                <w:sz w:val="24"/>
                <w:szCs w:val="24"/>
              </w:rPr>
              <w:t xml:space="preserve"> </w:t>
            </w:r>
            <w:r w:rsidR="009616F1">
              <w:rPr>
                <w:rFonts w:hint="eastAsia"/>
                <w:sz w:val="24"/>
                <w:szCs w:val="24"/>
              </w:rPr>
              <w:sym w:font="Symbol" w:char="F0AE"/>
            </w:r>
            <w:r w:rsidR="009616F1">
              <w:rPr>
                <w:rFonts w:hint="eastAsia"/>
                <w:sz w:val="24"/>
                <w:szCs w:val="24"/>
              </w:rPr>
              <w:t xml:space="preserve"> X</w:t>
            </w:r>
          </w:p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(F.R.)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X </w:t>
            </w:r>
            <w:r>
              <w:rPr>
                <w:rFonts w:hint="eastAsia"/>
                <w:sz w:val="24"/>
                <w:szCs w:val="24"/>
              </w:rPr>
              <w:sym w:font="Symbol" w:char="F0AE"/>
            </w:r>
            <w:r>
              <w:rPr>
                <w:rFonts w:hint="eastAsia"/>
                <w:sz w:val="24"/>
                <w:szCs w:val="24"/>
              </w:rPr>
              <w:t xml:space="preserve"> e</w:t>
            </w:r>
          </w:p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(B.R.)</w:t>
            </w:r>
          </w:p>
        </w:tc>
      </w:tr>
      <w:tr w:rsidR="009616F1" w:rsidTr="009616F1">
        <w:trPr>
          <w:trHeight w:val="252"/>
          <w:jc w:val="center"/>
        </w:trPr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  <w:r w:rsidRPr="00B80C54">
              <w:rPr>
                <w:rFonts w:hint="eastAsia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123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1.865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0.54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0.0671</w:t>
            </w:r>
          </w:p>
        </w:tc>
      </w:tr>
      <w:tr w:rsidR="009616F1" w:rsidTr="009616F1">
        <w:trPr>
          <w:trHeight w:val="265"/>
          <w:jc w:val="center"/>
        </w:trPr>
        <w:tc>
          <w:tcPr>
            <w:tcW w:w="1304" w:type="dxa"/>
          </w:tcPr>
          <w:p w:rsidR="009616F1" w:rsidRDefault="009616F1" w:rsidP="00B80C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  <w:r w:rsidR="00B80C54" w:rsidRPr="00B80C54">
              <w:rPr>
                <w:rFonts w:hint="eastAsia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312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1.869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0.21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0.172</w:t>
            </w:r>
          </w:p>
        </w:tc>
      </w:tr>
      <w:tr w:rsidR="009616F1" w:rsidTr="009616F1">
        <w:trPr>
          <w:trHeight w:val="252"/>
          <w:jc w:val="center"/>
        </w:trPr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  <w:r w:rsidR="00B80C54">
              <w:rPr>
                <w:rFonts w:hint="eastAsia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459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5.279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0.40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0.104</w:t>
            </w:r>
          </w:p>
        </w:tc>
      </w:tr>
      <w:tr w:rsidR="009616F1" w:rsidTr="009616F1">
        <w:trPr>
          <w:trHeight w:val="265"/>
          <w:jc w:val="center"/>
        </w:trPr>
        <w:tc>
          <w:tcPr>
            <w:tcW w:w="1304" w:type="dxa"/>
          </w:tcPr>
          <w:p w:rsidR="009616F1" w:rsidRDefault="009616F1" w:rsidP="00B80C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  <w:r w:rsidR="00B80C54" w:rsidRPr="00B80C54">
              <w:rPr>
                <w:rFonts w:hint="eastAsia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491</w:t>
            </w:r>
          </w:p>
        </w:tc>
        <w:tc>
          <w:tcPr>
            <w:tcW w:w="1304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5.279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0.40</w:t>
            </w:r>
          </w:p>
        </w:tc>
        <w:tc>
          <w:tcPr>
            <w:tcW w:w="1305" w:type="dxa"/>
          </w:tcPr>
          <w:p w:rsidR="009616F1" w:rsidRDefault="009616F1" w:rsidP="009616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0.109</w:t>
            </w:r>
          </w:p>
        </w:tc>
      </w:tr>
    </w:tbl>
    <w:p w:rsidR="006320B0" w:rsidRDefault="006320B0" w:rsidP="006320B0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Table 1: PDG numbers of D, B mesons.</w:t>
      </w:r>
    </w:p>
    <w:p w:rsidR="00891EF1" w:rsidRPr="006320B0" w:rsidRDefault="00891EF1" w:rsidP="00BA0239">
      <w:pPr>
        <w:rPr>
          <w:sz w:val="24"/>
          <w:szCs w:val="24"/>
        </w:rPr>
      </w:pPr>
    </w:p>
    <w:p w:rsidR="008C53F3" w:rsidRDefault="008C53F3" w:rsidP="00BC15E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Due to larger c</w:t>
      </w:r>
      <w:r>
        <w:rPr>
          <w:rFonts w:hint="eastAsia"/>
          <w:sz w:val="24"/>
          <w:szCs w:val="24"/>
        </w:rPr>
        <w:sym w:font="Symbol" w:char="F074"/>
      </w:r>
      <w:r>
        <w:rPr>
          <w:rFonts w:hint="eastAsia"/>
          <w:sz w:val="24"/>
          <w:szCs w:val="24"/>
        </w:rPr>
        <w:t>, the DCA distribution of B</w:t>
      </w:r>
      <w:r>
        <w:rPr>
          <w:rFonts w:hint="eastAsia"/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</w:rPr>
        <w:sym w:font="Symbol" w:char="F0AE"/>
      </w:r>
      <w:r>
        <w:rPr>
          <w:rFonts w:hint="eastAsia"/>
          <w:sz w:val="24"/>
          <w:szCs w:val="24"/>
        </w:rPr>
        <w:t xml:space="preserve"> e was expected to be broader than </w:t>
      </w:r>
      <w:r>
        <w:rPr>
          <w:rFonts w:hint="eastAsia"/>
          <w:sz w:val="24"/>
          <w:szCs w:val="24"/>
        </w:rPr>
        <w:lastRenderedPageBreak/>
        <w:t>that of D</w:t>
      </w:r>
      <w:r w:rsidRPr="008C53F3">
        <w:rPr>
          <w:rFonts w:hint="eastAsia"/>
          <w:sz w:val="24"/>
          <w:szCs w:val="24"/>
          <w:vertAlign w:val="superscript"/>
        </w:rPr>
        <w:t>0</w:t>
      </w:r>
      <w:r>
        <w:rPr>
          <w:rFonts w:hint="eastAsia"/>
          <w:sz w:val="24"/>
          <w:szCs w:val="24"/>
          <w:vertAlign w:val="superscript"/>
        </w:rPr>
        <w:t xml:space="preserve"> </w:t>
      </w:r>
      <w:r>
        <w:rPr>
          <w:rFonts w:hint="eastAsia"/>
          <w:sz w:val="24"/>
          <w:szCs w:val="24"/>
        </w:rPr>
        <w:sym w:font="Symbol" w:char="F0AE"/>
      </w:r>
      <w:r>
        <w:rPr>
          <w:rFonts w:hint="eastAsia"/>
          <w:sz w:val="24"/>
          <w:szCs w:val="24"/>
        </w:rPr>
        <w:t xml:space="preserve"> e. Since D</w:t>
      </w:r>
      <w:r w:rsidR="00E4643D">
        <w:rPr>
          <w:rFonts w:hint="eastAsia"/>
          <w:sz w:val="24"/>
          <w:szCs w:val="24"/>
          <w:vertAlign w:val="superscript"/>
        </w:rPr>
        <w:t>+</w:t>
      </w:r>
      <w:r>
        <w:rPr>
          <w:rFonts w:hint="eastAsia"/>
          <w:sz w:val="24"/>
          <w:szCs w:val="24"/>
        </w:rPr>
        <w:t xml:space="preserve"> c</w:t>
      </w:r>
      <w:r>
        <w:rPr>
          <w:rFonts w:hint="eastAsia"/>
          <w:sz w:val="24"/>
          <w:szCs w:val="24"/>
        </w:rPr>
        <w:sym w:font="Symbol" w:char="F074"/>
      </w:r>
      <w:r>
        <w:rPr>
          <w:rFonts w:hint="eastAsia"/>
          <w:sz w:val="24"/>
          <w:szCs w:val="24"/>
        </w:rPr>
        <w:t xml:space="preserve"> is more close to B mesons, it becomes a challenge to </w:t>
      </w:r>
      <w:r>
        <w:rPr>
          <w:sz w:val="24"/>
          <w:szCs w:val="24"/>
        </w:rPr>
        <w:t>distinguish</w:t>
      </w:r>
      <w:r>
        <w:rPr>
          <w:rFonts w:hint="eastAsia"/>
          <w:sz w:val="24"/>
          <w:szCs w:val="24"/>
        </w:rPr>
        <w:t xml:space="preserve"> them by electron DCA distributions only.</w:t>
      </w:r>
      <w:r w:rsidR="00D9293A">
        <w:rPr>
          <w:rFonts w:hint="eastAsia"/>
          <w:sz w:val="24"/>
          <w:szCs w:val="24"/>
        </w:rPr>
        <w:t xml:space="preserve"> But the D</w:t>
      </w:r>
      <w:r w:rsidR="00E4643D">
        <w:rPr>
          <w:rFonts w:hint="eastAsia"/>
          <w:sz w:val="24"/>
          <w:szCs w:val="24"/>
          <w:vertAlign w:val="superscript"/>
        </w:rPr>
        <w:t>+</w:t>
      </w:r>
      <w:r w:rsidR="00D9293A">
        <w:rPr>
          <w:rFonts w:hint="eastAsia"/>
          <w:sz w:val="24"/>
          <w:szCs w:val="24"/>
        </w:rPr>
        <w:t xml:space="preserve"> reconstruction via hadronic decay (e.g. D</w:t>
      </w:r>
      <w:r w:rsidR="00E4643D">
        <w:rPr>
          <w:rFonts w:hint="eastAsia"/>
          <w:sz w:val="24"/>
          <w:szCs w:val="24"/>
          <w:vertAlign w:val="superscript"/>
        </w:rPr>
        <w:t>+</w:t>
      </w:r>
      <w:r w:rsidR="00D9293A" w:rsidRPr="00D9293A">
        <w:rPr>
          <w:rFonts w:hint="eastAsia"/>
          <w:sz w:val="24"/>
          <w:szCs w:val="24"/>
        </w:rPr>
        <w:sym w:font="Symbol" w:char="F0AE"/>
      </w:r>
      <w:r w:rsidR="0017751E">
        <w:rPr>
          <w:rFonts w:hint="eastAsia"/>
          <w:sz w:val="24"/>
          <w:szCs w:val="24"/>
        </w:rPr>
        <w:t xml:space="preserve"> K</w:t>
      </w:r>
      <w:r w:rsidR="0017751E">
        <w:rPr>
          <w:rFonts w:hint="eastAsia"/>
          <w:sz w:val="24"/>
          <w:szCs w:val="24"/>
        </w:rPr>
        <w:sym w:font="Symbol" w:char="F070"/>
      </w:r>
      <w:r w:rsidR="0017751E">
        <w:rPr>
          <w:rFonts w:hint="eastAsia"/>
          <w:sz w:val="24"/>
          <w:szCs w:val="24"/>
        </w:rPr>
        <w:sym w:font="Symbol" w:char="F070"/>
      </w:r>
      <w:r w:rsidR="0017751E">
        <w:rPr>
          <w:rFonts w:hint="eastAsia"/>
          <w:sz w:val="24"/>
          <w:szCs w:val="24"/>
        </w:rPr>
        <w:t>) can provide precise constrain</w:t>
      </w:r>
      <w:r w:rsidR="00537415">
        <w:rPr>
          <w:rFonts w:hint="eastAsia"/>
          <w:sz w:val="24"/>
          <w:szCs w:val="24"/>
        </w:rPr>
        <w:t>t</w:t>
      </w:r>
      <w:r w:rsidR="0017751E">
        <w:rPr>
          <w:rFonts w:hint="eastAsia"/>
          <w:sz w:val="24"/>
          <w:szCs w:val="24"/>
        </w:rPr>
        <w:t xml:space="preserve"> on their decay electron p</w:t>
      </w:r>
      <w:r w:rsidR="0017751E" w:rsidRPr="0017751E">
        <w:rPr>
          <w:rFonts w:hint="eastAsia"/>
          <w:sz w:val="24"/>
          <w:szCs w:val="24"/>
          <w:vertAlign w:val="subscript"/>
        </w:rPr>
        <w:t>T</w:t>
      </w:r>
      <w:r w:rsidR="0017751E">
        <w:rPr>
          <w:rFonts w:hint="eastAsia"/>
          <w:sz w:val="24"/>
          <w:szCs w:val="24"/>
        </w:rPr>
        <w:t xml:space="preserve"> distributions.</w:t>
      </w:r>
      <w:r w:rsidR="00D9293A">
        <w:rPr>
          <w:rFonts w:hint="eastAsia"/>
          <w:sz w:val="24"/>
          <w:szCs w:val="24"/>
        </w:rPr>
        <w:t xml:space="preserve"> </w:t>
      </w:r>
      <w:r w:rsidR="001B3F8F">
        <w:rPr>
          <w:rFonts w:hint="eastAsia"/>
          <w:sz w:val="24"/>
          <w:szCs w:val="24"/>
        </w:rPr>
        <w:t>Thus together with the electron DCA distributions, we can separate D and B mesons with HFT.</w:t>
      </w:r>
    </w:p>
    <w:p w:rsidR="0045466A" w:rsidRDefault="0045466A" w:rsidP="00BC15EB">
      <w:pPr>
        <w:ind w:firstLineChars="100" w:firstLine="240"/>
        <w:rPr>
          <w:sz w:val="24"/>
          <w:szCs w:val="24"/>
        </w:rPr>
      </w:pPr>
    </w:p>
    <w:p w:rsidR="008C53F3" w:rsidRDefault="008C53F3" w:rsidP="00BC15E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F54D3E">
        <w:rPr>
          <w:rFonts w:hint="eastAsia"/>
          <w:sz w:val="24"/>
          <w:szCs w:val="24"/>
        </w:rPr>
        <w:t xml:space="preserve">The HFT has </w:t>
      </w:r>
      <w:r w:rsidR="00E4643D">
        <w:rPr>
          <w:rFonts w:hint="eastAsia"/>
          <w:sz w:val="24"/>
          <w:szCs w:val="24"/>
        </w:rPr>
        <w:t xml:space="preserve">a </w:t>
      </w:r>
      <w:r w:rsidR="00F54D3E">
        <w:rPr>
          <w:rFonts w:hint="eastAsia"/>
          <w:sz w:val="24"/>
          <w:szCs w:val="24"/>
        </w:rPr>
        <w:t>good efficiency to measure electrons</w:t>
      </w:r>
      <w:r w:rsidR="0045466A">
        <w:rPr>
          <w:rFonts w:hint="eastAsia"/>
          <w:sz w:val="24"/>
          <w:szCs w:val="24"/>
        </w:rPr>
        <w:t>. Left panel of Figure 2 shows the electron tracking efficiencies with (blue circles, ~61%) or w/o (red and black circles, ~75%) pixel hits required. Right Panel shows the electron tracking efficiency (~60%) after p</w:t>
      </w:r>
      <w:r w:rsidR="0045466A" w:rsidRPr="0045466A">
        <w:rPr>
          <w:rFonts w:hint="eastAsia"/>
          <w:sz w:val="24"/>
          <w:szCs w:val="24"/>
          <w:vertAlign w:val="subscript"/>
        </w:rPr>
        <w:t>T</w:t>
      </w:r>
      <w:r w:rsidR="0045466A">
        <w:rPr>
          <w:rFonts w:hint="eastAsia"/>
          <w:sz w:val="24"/>
          <w:szCs w:val="24"/>
        </w:rPr>
        <w:t xml:space="preserve"> weighted for D</w:t>
      </w:r>
      <w:r w:rsidR="0045466A" w:rsidRPr="0045466A">
        <w:rPr>
          <w:rFonts w:hint="eastAsia"/>
          <w:sz w:val="24"/>
          <w:szCs w:val="24"/>
          <w:vertAlign w:val="superscript"/>
        </w:rPr>
        <w:t>0</w:t>
      </w:r>
      <w:r w:rsidR="0045466A">
        <w:rPr>
          <w:rFonts w:hint="eastAsia"/>
          <w:sz w:val="24"/>
          <w:szCs w:val="24"/>
        </w:rPr>
        <w:sym w:font="Symbol" w:char="F0AE"/>
      </w:r>
      <w:r w:rsidR="0045466A">
        <w:rPr>
          <w:rFonts w:hint="eastAsia"/>
          <w:sz w:val="24"/>
          <w:szCs w:val="24"/>
        </w:rPr>
        <w:t>e.</w:t>
      </w:r>
      <w:r w:rsidR="008C0185">
        <w:rPr>
          <w:rFonts w:hint="eastAsia"/>
          <w:sz w:val="24"/>
          <w:szCs w:val="24"/>
        </w:rPr>
        <w:t xml:space="preserve"> Here ~85% TPC tracking efficiency is included.</w:t>
      </w:r>
    </w:p>
    <w:p w:rsidR="008C0185" w:rsidRDefault="00804FC6" w:rsidP="008C018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30964" cy="1800000"/>
            <wp:effectExtent l="19050" t="0" r="2686" b="0"/>
            <wp:docPr id="2" name="图片 2" descr="D:\cygwin\home\Administrator\work\rcf\hftsimu\upgr15\ana\anaetree\figure\electrone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ygwin\home\Administrator\work\rcf\hftsimu\upgr15\ana\anaetree\figure\electroneff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6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530964" cy="1800000"/>
            <wp:effectExtent l="19050" t="0" r="2686" b="0"/>
            <wp:docPr id="3" name="图片 3" descr="D:\cygwin\home\Administrator\work\rcf\hftsimu\upgr15\ana\anaetree\figure\sigee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ygwin\home\Administrator\work\rcf\hftsimu\upgr15\ana\anaetree\figure\sigeeff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6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185" w:rsidRDefault="008C0185" w:rsidP="008C018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Figure 2: Efficiency of electron in the STAR TPC+HFT tracking.</w:t>
      </w:r>
    </w:p>
    <w:p w:rsidR="00E5653E" w:rsidRDefault="00E5653E" w:rsidP="00E5653E">
      <w:pPr>
        <w:jc w:val="left"/>
        <w:rPr>
          <w:sz w:val="24"/>
          <w:szCs w:val="24"/>
        </w:rPr>
      </w:pPr>
    </w:p>
    <w:p w:rsidR="00E5653E" w:rsidRDefault="00E5653E" w:rsidP="00E5653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Perfect PID was applied for electron</w:t>
      </w:r>
      <w:r w:rsidR="00277F4C">
        <w:rPr>
          <w:rFonts w:hint="eastAsia"/>
          <w:sz w:val="24"/>
          <w:szCs w:val="24"/>
        </w:rPr>
        <w:t>s. R</w:t>
      </w:r>
      <w:r>
        <w:rPr>
          <w:rFonts w:hint="eastAsia"/>
          <w:sz w:val="24"/>
          <w:szCs w:val="24"/>
        </w:rPr>
        <w:t>ealistic PID by BTOF</w:t>
      </w:r>
      <w:r w:rsidR="001F3613">
        <w:rPr>
          <w:rFonts w:hint="eastAsia"/>
          <w:sz w:val="24"/>
          <w:szCs w:val="24"/>
        </w:rPr>
        <w:t xml:space="preserve"> and </w:t>
      </w:r>
      <w:r w:rsidR="001F3613" w:rsidRPr="001F3613">
        <w:rPr>
          <w:rFonts w:hint="eastAsia"/>
          <w:i/>
          <w:sz w:val="24"/>
          <w:szCs w:val="24"/>
        </w:rPr>
        <w:t>d</w:t>
      </w:r>
      <w:r w:rsidR="001F3613" w:rsidRPr="001F3613">
        <w:rPr>
          <w:rFonts w:hint="eastAsia"/>
          <w:sz w:val="24"/>
          <w:szCs w:val="24"/>
        </w:rPr>
        <w:t>E</w:t>
      </w:r>
      <w:r w:rsidR="001F3613" w:rsidRPr="001F3613">
        <w:rPr>
          <w:rFonts w:hint="eastAsia"/>
          <w:i/>
          <w:sz w:val="24"/>
          <w:szCs w:val="24"/>
        </w:rPr>
        <w:t>/d</w:t>
      </w:r>
      <w:r w:rsidR="001F3613" w:rsidRPr="001F3613">
        <w:rPr>
          <w:rFonts w:hint="eastAsia"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is in progress. The good electron candidate was selected with</w:t>
      </w:r>
      <w:r w:rsidRPr="00E5653E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number of fit points </w:t>
      </w:r>
      <w:r w:rsidRPr="00E5653E">
        <w:rPr>
          <w:sz w:val="24"/>
          <w:szCs w:val="24"/>
        </w:rPr>
        <w:t xml:space="preserve">&gt; 15, </w:t>
      </w:r>
      <w:r>
        <w:rPr>
          <w:rFonts w:hint="eastAsia"/>
          <w:sz w:val="24"/>
          <w:szCs w:val="24"/>
        </w:rPr>
        <w:t xml:space="preserve">pseudo-rapidity in </w:t>
      </w:r>
      <w:r>
        <w:rPr>
          <w:rFonts w:hint="eastAsia"/>
          <w:sz w:val="24"/>
          <w:szCs w:val="24"/>
        </w:rPr>
        <w:sym w:font="Symbol" w:char="F0B1"/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r w:rsidR="00104372">
        <w:rPr>
          <w:rFonts w:hint="eastAsia"/>
          <w:sz w:val="24"/>
          <w:szCs w:val="24"/>
        </w:rPr>
        <w:t xml:space="preserve">and with </w:t>
      </w:r>
      <w:r>
        <w:rPr>
          <w:rFonts w:hint="eastAsia"/>
          <w:sz w:val="24"/>
          <w:szCs w:val="24"/>
        </w:rPr>
        <w:t xml:space="preserve">two pixel </w:t>
      </w:r>
      <w:r w:rsidRPr="00E5653E">
        <w:rPr>
          <w:sz w:val="24"/>
          <w:szCs w:val="24"/>
        </w:rPr>
        <w:t>hits required.</w:t>
      </w:r>
    </w:p>
    <w:p w:rsidR="00104372" w:rsidRPr="00E5653E" w:rsidRDefault="00104372" w:rsidP="00E5653E">
      <w:pPr>
        <w:ind w:firstLineChars="100" w:firstLine="240"/>
        <w:jc w:val="left"/>
        <w:rPr>
          <w:sz w:val="24"/>
          <w:szCs w:val="24"/>
        </w:rPr>
      </w:pPr>
    </w:p>
    <w:p w:rsidR="00E5653E" w:rsidRDefault="00104372" w:rsidP="0010437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Most of the p</w:t>
      </w:r>
      <w:r>
        <w:rPr>
          <w:sz w:val="24"/>
          <w:szCs w:val="24"/>
        </w:rPr>
        <w:t>hoton</w:t>
      </w:r>
      <w:r>
        <w:rPr>
          <w:rFonts w:hint="eastAsia"/>
          <w:sz w:val="24"/>
          <w:szCs w:val="24"/>
        </w:rPr>
        <w:t xml:space="preserve"> converted electron outside of pixel detector can be removed due to their random large DCA distributions. The main </w:t>
      </w:r>
      <w:r w:rsidR="00E5653E" w:rsidRPr="00E5653E">
        <w:rPr>
          <w:sz w:val="24"/>
          <w:szCs w:val="24"/>
        </w:rPr>
        <w:t xml:space="preserve">background </w:t>
      </w:r>
      <w:r>
        <w:rPr>
          <w:rFonts w:hint="eastAsia"/>
          <w:sz w:val="24"/>
          <w:szCs w:val="24"/>
        </w:rPr>
        <w:t xml:space="preserve">sources in this analysis are photon converted electron from beam pipe and electron from </w:t>
      </w:r>
      <w:r>
        <w:rPr>
          <w:rFonts w:hint="eastAsia"/>
          <w:sz w:val="24"/>
          <w:szCs w:val="24"/>
        </w:rPr>
        <w:sym w:font="Symbol" w:char="F070"/>
      </w:r>
      <w:r w:rsidRPr="00104372">
        <w:rPr>
          <w:rFonts w:hint="eastAsia"/>
          <w:sz w:val="24"/>
          <w:szCs w:val="24"/>
          <w:vertAlign w:val="superscript"/>
        </w:rPr>
        <w:t>0</w:t>
      </w:r>
      <w:r>
        <w:rPr>
          <w:rFonts w:hint="eastAsia"/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sym w:font="Symbol" w:char="F068"/>
      </w:r>
      <w:r>
        <w:rPr>
          <w:rFonts w:hint="eastAsia"/>
          <w:sz w:val="24"/>
          <w:szCs w:val="24"/>
        </w:rPr>
        <w:t xml:space="preserve"> Dalitz decays, the simulation on this part is in progress. </w:t>
      </w:r>
      <w:r w:rsidR="00E4643D">
        <w:rPr>
          <w:rFonts w:hint="eastAsia"/>
          <w:sz w:val="24"/>
          <w:szCs w:val="24"/>
        </w:rPr>
        <w:t>B</w:t>
      </w:r>
      <w:r w:rsidR="00E5653E" w:rsidRPr="00E5653E">
        <w:rPr>
          <w:sz w:val="24"/>
          <w:szCs w:val="24"/>
        </w:rPr>
        <w:t xml:space="preserve">ackground </w:t>
      </w:r>
      <w:r>
        <w:rPr>
          <w:rFonts w:hint="eastAsia"/>
          <w:sz w:val="24"/>
          <w:szCs w:val="24"/>
        </w:rPr>
        <w:t xml:space="preserve">from </w:t>
      </w:r>
      <w:r w:rsidR="00E4643D">
        <w:rPr>
          <w:rFonts w:hint="eastAsia"/>
          <w:sz w:val="24"/>
          <w:szCs w:val="24"/>
        </w:rPr>
        <w:t>other hadron decays</w:t>
      </w:r>
      <w:r>
        <w:rPr>
          <w:rFonts w:hint="eastAsia"/>
          <w:sz w:val="24"/>
          <w:szCs w:val="24"/>
        </w:rPr>
        <w:t xml:space="preserve"> </w:t>
      </w:r>
      <w:r w:rsidR="00E5653E" w:rsidRPr="00E5653E">
        <w:rPr>
          <w:sz w:val="24"/>
          <w:szCs w:val="24"/>
        </w:rPr>
        <w:t xml:space="preserve">is small. Due to background statistics, </w:t>
      </w:r>
      <w:r w:rsidR="009C7F0E">
        <w:rPr>
          <w:rFonts w:hint="eastAsia"/>
          <w:sz w:val="24"/>
          <w:szCs w:val="24"/>
        </w:rPr>
        <w:t xml:space="preserve">we </w:t>
      </w:r>
      <w:r w:rsidR="009C7F0E">
        <w:rPr>
          <w:sz w:val="24"/>
          <w:szCs w:val="24"/>
        </w:rPr>
        <w:t>assum</w:t>
      </w:r>
      <w:r w:rsidR="009C7F0E">
        <w:rPr>
          <w:rFonts w:hint="eastAsia"/>
          <w:sz w:val="24"/>
          <w:szCs w:val="24"/>
        </w:rPr>
        <w:t>e</w:t>
      </w:r>
      <w:r w:rsidR="00E5653E" w:rsidRPr="00E5653E">
        <w:rPr>
          <w:sz w:val="24"/>
          <w:szCs w:val="24"/>
        </w:rPr>
        <w:t xml:space="preserve"> its p</w:t>
      </w:r>
      <w:r w:rsidR="00E5653E" w:rsidRPr="00E5653E">
        <w:rPr>
          <w:sz w:val="24"/>
          <w:szCs w:val="24"/>
          <w:vertAlign w:val="subscript"/>
        </w:rPr>
        <w:t>T</w:t>
      </w:r>
      <w:r w:rsidR="009C7F0E">
        <w:rPr>
          <w:sz w:val="24"/>
          <w:szCs w:val="24"/>
        </w:rPr>
        <w:t xml:space="preserve"> decreasing exponentially</w:t>
      </w:r>
      <w:r w:rsidR="009C7F0E">
        <w:rPr>
          <w:rFonts w:hint="eastAsia"/>
          <w:sz w:val="24"/>
          <w:szCs w:val="24"/>
        </w:rPr>
        <w:t xml:space="preserve"> and extrapolated to </w:t>
      </w:r>
      <w:r w:rsidR="00E5653E" w:rsidRPr="00E5653E">
        <w:rPr>
          <w:sz w:val="24"/>
          <w:szCs w:val="24"/>
        </w:rPr>
        <w:t>high p</w:t>
      </w:r>
      <w:r w:rsidR="00E5653E" w:rsidRPr="00E5653E">
        <w:rPr>
          <w:sz w:val="24"/>
          <w:szCs w:val="24"/>
          <w:vertAlign w:val="subscript"/>
        </w:rPr>
        <w:t>T</w:t>
      </w:r>
      <w:r w:rsidR="009C7F0E">
        <w:rPr>
          <w:rFonts w:hint="eastAsia"/>
          <w:sz w:val="24"/>
          <w:szCs w:val="24"/>
        </w:rPr>
        <w:t>. At high p</w:t>
      </w:r>
      <w:r w:rsidR="009C7F0E" w:rsidRPr="009C7F0E">
        <w:rPr>
          <w:rFonts w:hint="eastAsia"/>
          <w:sz w:val="24"/>
          <w:szCs w:val="24"/>
          <w:vertAlign w:val="subscript"/>
        </w:rPr>
        <w:t>T</w:t>
      </w:r>
      <w:r w:rsidR="009C7F0E">
        <w:rPr>
          <w:rFonts w:hint="eastAsia"/>
          <w:sz w:val="24"/>
          <w:szCs w:val="24"/>
        </w:rPr>
        <w:t>,</w:t>
      </w:r>
      <w:r w:rsidR="009C7F0E">
        <w:rPr>
          <w:sz w:val="24"/>
          <w:szCs w:val="24"/>
        </w:rPr>
        <w:t xml:space="preserve"> background </w:t>
      </w:r>
      <w:r w:rsidR="009C7F0E">
        <w:rPr>
          <w:rFonts w:hint="eastAsia"/>
          <w:sz w:val="24"/>
          <w:szCs w:val="24"/>
        </w:rPr>
        <w:t>is</w:t>
      </w:r>
      <w:r w:rsidR="009C7F0E">
        <w:rPr>
          <w:sz w:val="24"/>
          <w:szCs w:val="24"/>
        </w:rPr>
        <w:t xml:space="preserve"> </w:t>
      </w:r>
      <w:r w:rsidR="009C7F0E" w:rsidRPr="009C7F0E">
        <w:rPr>
          <w:sz w:val="24"/>
          <w:szCs w:val="24"/>
        </w:rPr>
        <w:t>neglectable</w:t>
      </w:r>
      <w:r w:rsidR="00E5653E" w:rsidRPr="00E5653E">
        <w:rPr>
          <w:sz w:val="24"/>
          <w:szCs w:val="24"/>
        </w:rPr>
        <w:t>.</w:t>
      </w:r>
    </w:p>
    <w:p w:rsidR="009C7F0E" w:rsidRPr="00E5653E" w:rsidRDefault="009C7F0E" w:rsidP="00104372">
      <w:pPr>
        <w:ind w:firstLineChars="100" w:firstLine="240"/>
        <w:jc w:val="left"/>
        <w:rPr>
          <w:sz w:val="24"/>
          <w:szCs w:val="24"/>
        </w:rPr>
      </w:pPr>
    </w:p>
    <w:p w:rsidR="00E5653E" w:rsidRPr="00FC276F" w:rsidRDefault="009C7F0E" w:rsidP="009C7F0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The electron DCA distributions from different decay processes were n</w:t>
      </w:r>
      <w:r w:rsidR="00E5653E" w:rsidRPr="00E5653E">
        <w:rPr>
          <w:sz w:val="24"/>
          <w:szCs w:val="24"/>
        </w:rPr>
        <w:t xml:space="preserve">ormalized by the </w:t>
      </w:r>
      <w:r>
        <w:rPr>
          <w:rFonts w:hint="eastAsia"/>
          <w:sz w:val="24"/>
          <w:szCs w:val="24"/>
        </w:rPr>
        <w:t xml:space="preserve">corresponding </w:t>
      </w:r>
      <w:r w:rsidR="00E5653E" w:rsidRPr="00E5653E">
        <w:rPr>
          <w:sz w:val="24"/>
          <w:szCs w:val="24"/>
        </w:rPr>
        <w:t>F.R. and B.R., and total electron yield was</w:t>
      </w:r>
      <w:r>
        <w:rPr>
          <w:sz w:val="24"/>
          <w:szCs w:val="24"/>
        </w:rPr>
        <w:t xml:space="preserve"> normalized to STAR measured </w:t>
      </w:r>
      <w:r>
        <w:rPr>
          <w:rFonts w:hint="eastAsia"/>
          <w:sz w:val="24"/>
          <w:szCs w:val="24"/>
        </w:rPr>
        <w:t>non-photonic electron</w:t>
      </w:r>
      <w:r w:rsidR="00E5653E" w:rsidRPr="00E5653E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(NPE) </w:t>
      </w:r>
      <w:r w:rsidR="00E5653E" w:rsidRPr="00E5653E">
        <w:rPr>
          <w:sz w:val="24"/>
          <w:szCs w:val="24"/>
        </w:rPr>
        <w:t>spectrum. (B</w:t>
      </w:r>
      <w:r w:rsidR="00E5653E" w:rsidRPr="00E5653E">
        <w:rPr>
          <w:rFonts w:hint="eastAsia"/>
          <w:sz w:val="24"/>
          <w:szCs w:val="24"/>
        </w:rPr>
        <w:sym w:font="Symbol" w:char="00AE"/>
      </w:r>
      <w:r w:rsidR="00E5653E" w:rsidRPr="00E5653E">
        <w:rPr>
          <w:sz w:val="24"/>
          <w:szCs w:val="24"/>
        </w:rPr>
        <w:t xml:space="preserve">e) / NPE ratio was normalized to fit STAR measured data (from e-h correlation). </w:t>
      </w:r>
      <w:r w:rsidR="003B2275">
        <w:rPr>
          <w:rFonts w:hint="eastAsia"/>
          <w:sz w:val="24"/>
          <w:szCs w:val="24"/>
        </w:rPr>
        <w:t>Figure 3 shows the electron DCA distributions at 2.4 &lt; p</w:t>
      </w:r>
      <w:r w:rsidR="003B2275" w:rsidRPr="003B2275">
        <w:rPr>
          <w:rFonts w:hint="eastAsia"/>
          <w:sz w:val="24"/>
          <w:szCs w:val="24"/>
          <w:vertAlign w:val="subscript"/>
        </w:rPr>
        <w:t>T</w:t>
      </w:r>
      <w:r w:rsidR="003B2275">
        <w:rPr>
          <w:rFonts w:hint="eastAsia"/>
          <w:sz w:val="24"/>
          <w:szCs w:val="24"/>
        </w:rPr>
        <w:t xml:space="preserve"> &lt; 3 GeV/c (left panel) and at 4.8 &lt; p</w:t>
      </w:r>
      <w:r w:rsidR="003B2275" w:rsidRPr="003B2275">
        <w:rPr>
          <w:rFonts w:hint="eastAsia"/>
          <w:sz w:val="24"/>
          <w:szCs w:val="24"/>
          <w:vertAlign w:val="subscript"/>
        </w:rPr>
        <w:t>T</w:t>
      </w:r>
      <w:r w:rsidR="003B2275">
        <w:rPr>
          <w:rFonts w:hint="eastAsia"/>
          <w:sz w:val="24"/>
          <w:szCs w:val="24"/>
        </w:rPr>
        <w:t xml:space="preserve"> &lt; 5.4 GeV/c (right panel)</w:t>
      </w:r>
      <w:r w:rsidR="00FC276F">
        <w:rPr>
          <w:rFonts w:hint="eastAsia"/>
          <w:sz w:val="24"/>
          <w:szCs w:val="24"/>
        </w:rPr>
        <w:t xml:space="preserve"> for D</w:t>
      </w:r>
      <w:r w:rsidR="00FC276F" w:rsidRPr="00FC276F">
        <w:rPr>
          <w:rFonts w:hint="eastAsia"/>
          <w:sz w:val="24"/>
          <w:szCs w:val="24"/>
          <w:vertAlign w:val="superscript"/>
        </w:rPr>
        <w:t>0</w:t>
      </w:r>
      <w:r w:rsidR="00FC276F">
        <w:rPr>
          <w:rFonts w:hint="eastAsia"/>
          <w:sz w:val="24"/>
          <w:szCs w:val="24"/>
        </w:rPr>
        <w:sym w:font="Symbol" w:char="F0AE"/>
      </w:r>
      <w:r w:rsidR="00FC276F">
        <w:rPr>
          <w:rFonts w:hint="eastAsia"/>
          <w:sz w:val="24"/>
          <w:szCs w:val="24"/>
        </w:rPr>
        <w:t>e (red), D</w:t>
      </w:r>
      <w:r w:rsidR="00E4643D">
        <w:rPr>
          <w:rFonts w:hint="eastAsia"/>
          <w:sz w:val="24"/>
          <w:szCs w:val="24"/>
          <w:vertAlign w:val="superscript"/>
        </w:rPr>
        <w:t>+</w:t>
      </w:r>
      <w:r w:rsidR="00FC276F">
        <w:rPr>
          <w:rFonts w:hint="eastAsia"/>
          <w:sz w:val="24"/>
          <w:szCs w:val="24"/>
        </w:rPr>
        <w:sym w:font="Symbol" w:char="F0AE"/>
      </w:r>
      <w:r w:rsidR="00FC276F">
        <w:rPr>
          <w:rFonts w:hint="eastAsia"/>
          <w:sz w:val="24"/>
          <w:szCs w:val="24"/>
        </w:rPr>
        <w:t>e (green), B</w:t>
      </w:r>
      <w:r w:rsidR="00FC276F">
        <w:rPr>
          <w:rFonts w:hint="eastAsia"/>
          <w:sz w:val="24"/>
          <w:szCs w:val="24"/>
        </w:rPr>
        <w:sym w:font="Symbol" w:char="F0AE"/>
      </w:r>
      <w:r w:rsidR="00FC276F">
        <w:rPr>
          <w:rFonts w:hint="eastAsia"/>
          <w:sz w:val="24"/>
          <w:szCs w:val="24"/>
        </w:rPr>
        <w:t>e (blue) and B</w:t>
      </w:r>
      <w:r w:rsidR="00FC276F">
        <w:rPr>
          <w:rFonts w:hint="eastAsia"/>
          <w:sz w:val="24"/>
          <w:szCs w:val="24"/>
        </w:rPr>
        <w:sym w:font="Symbol" w:char="F0AE"/>
      </w:r>
      <w:r w:rsidR="00FC276F">
        <w:rPr>
          <w:rFonts w:hint="eastAsia"/>
          <w:sz w:val="24"/>
          <w:szCs w:val="24"/>
        </w:rPr>
        <w:t>D</w:t>
      </w:r>
      <w:r w:rsidR="00FC276F">
        <w:rPr>
          <w:rFonts w:hint="eastAsia"/>
          <w:sz w:val="24"/>
          <w:szCs w:val="24"/>
        </w:rPr>
        <w:sym w:font="Symbol" w:char="F0AE"/>
      </w:r>
      <w:r w:rsidR="00FC276F">
        <w:rPr>
          <w:rFonts w:hint="eastAsia"/>
          <w:sz w:val="24"/>
          <w:szCs w:val="24"/>
        </w:rPr>
        <w:t>e (purple)</w:t>
      </w:r>
      <w:r w:rsidR="001C1685">
        <w:rPr>
          <w:rFonts w:hint="eastAsia"/>
          <w:sz w:val="24"/>
          <w:szCs w:val="24"/>
        </w:rPr>
        <w:t>. The background from hijing events is shown as the dashed curve.</w:t>
      </w:r>
      <w:r w:rsidR="008F3A29">
        <w:rPr>
          <w:rFonts w:hint="eastAsia"/>
          <w:sz w:val="24"/>
          <w:szCs w:val="24"/>
        </w:rPr>
        <w:t xml:space="preserve"> The black solid curve presents the total electron DCA distribution, which was normalized to STAR </w:t>
      </w:r>
      <w:r w:rsidR="008F3A29">
        <w:rPr>
          <w:sz w:val="24"/>
          <w:szCs w:val="24"/>
        </w:rPr>
        <w:t>measured</w:t>
      </w:r>
      <w:r w:rsidR="008F3A29">
        <w:rPr>
          <w:rFonts w:hint="eastAsia"/>
          <w:sz w:val="24"/>
          <w:szCs w:val="24"/>
        </w:rPr>
        <w:t xml:space="preserve"> NPE spectrum.</w:t>
      </w:r>
    </w:p>
    <w:p w:rsidR="003B2275" w:rsidRDefault="00804FC6" w:rsidP="003B2275">
      <w:pPr>
        <w:ind w:firstLineChars="100" w:firstLine="24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530964" cy="1800000"/>
            <wp:effectExtent l="19050" t="0" r="2686" b="0"/>
            <wp:docPr id="4" name="图片 4" descr="D:\cygwin\home\Administrator\work\rcf\hftsimu\upgr15\ana\anaetree\figure\dca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ygwin\home\Administrator\work\rcf\hftsimu\upgr15\ana\anaetree\figure\dca_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6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530964" cy="1800000"/>
            <wp:effectExtent l="19050" t="0" r="2686" b="0"/>
            <wp:docPr id="1" name="图片 7" descr="D:\cygwin\home\Administrator\work\rcf\hftsimu\upgr15\ana\anaetree\figure\dca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cygwin\home\Administrator\work\rcf\hftsimu\upgr15\ana\anaetree\figure\dca_6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6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5B1" w:rsidRPr="00E5653E" w:rsidRDefault="004B55B1" w:rsidP="004B55B1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Figure 3: The electron DCA distributions for D, B meson semileptonic decays.</w:t>
      </w:r>
    </w:p>
    <w:p w:rsidR="00E5653E" w:rsidRDefault="00E5653E" w:rsidP="008C0185">
      <w:pPr>
        <w:jc w:val="center"/>
        <w:rPr>
          <w:sz w:val="24"/>
          <w:szCs w:val="24"/>
        </w:rPr>
      </w:pPr>
    </w:p>
    <w:p w:rsidR="00E80255" w:rsidRDefault="00041A73" w:rsidP="00041A73">
      <w:pPr>
        <w:ind w:firstLineChars="100" w:firstLine="240"/>
        <w:jc w:val="left"/>
        <w:rPr>
          <w:sz w:val="24"/>
          <w:szCs w:val="24"/>
        </w:rPr>
      </w:pPr>
      <w:r w:rsidRPr="00041A73">
        <w:rPr>
          <w:sz w:val="24"/>
          <w:szCs w:val="24"/>
        </w:rPr>
        <w:t xml:space="preserve">In real experimental data, we can use the different </w:t>
      </w:r>
      <w:r>
        <w:rPr>
          <w:rFonts w:hint="eastAsia"/>
          <w:sz w:val="24"/>
          <w:szCs w:val="24"/>
        </w:rPr>
        <w:t>DCA</w:t>
      </w:r>
      <w:r w:rsidRPr="00041A73">
        <w:rPr>
          <w:sz w:val="24"/>
          <w:szCs w:val="24"/>
        </w:rPr>
        <w:t xml:space="preserve"> distributions to fit the total </w:t>
      </w:r>
      <w:r>
        <w:rPr>
          <w:rFonts w:hint="eastAsia"/>
          <w:sz w:val="24"/>
          <w:szCs w:val="24"/>
        </w:rPr>
        <w:t>DCA</w:t>
      </w:r>
      <w:r w:rsidRPr="00041A73">
        <w:rPr>
          <w:sz w:val="24"/>
          <w:szCs w:val="24"/>
        </w:rPr>
        <w:t xml:space="preserve"> distribution to extract the raw yield of each source of electrons.</w:t>
      </w:r>
      <w:r>
        <w:rPr>
          <w:rFonts w:hint="eastAsia"/>
          <w:sz w:val="24"/>
          <w:szCs w:val="24"/>
        </w:rPr>
        <w:t xml:space="preserve"> The D meson p</w:t>
      </w:r>
      <w:r w:rsidRPr="00041A73">
        <w:rPr>
          <w:rFonts w:hint="eastAsia"/>
          <w:sz w:val="24"/>
          <w:szCs w:val="24"/>
          <w:vertAlign w:val="subscript"/>
        </w:rPr>
        <w:t>T</w:t>
      </w:r>
      <w:r>
        <w:rPr>
          <w:rFonts w:hint="eastAsia"/>
          <w:sz w:val="24"/>
          <w:szCs w:val="24"/>
        </w:rPr>
        <w:t xml:space="preserve"> distributions from the measurement via </w:t>
      </w:r>
      <w:r>
        <w:rPr>
          <w:sz w:val="24"/>
          <w:szCs w:val="24"/>
        </w:rPr>
        <w:t>h</w:t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r</w:t>
      </w:r>
      <w:r>
        <w:rPr>
          <w:sz w:val="24"/>
          <w:szCs w:val="24"/>
        </w:rPr>
        <w:t>onic</w:t>
      </w:r>
      <w:r>
        <w:rPr>
          <w:rFonts w:hint="eastAsia"/>
          <w:sz w:val="24"/>
          <w:szCs w:val="24"/>
        </w:rPr>
        <w:t xml:space="preserve"> decay channel will constrain the D</w:t>
      </w:r>
      <w:r>
        <w:rPr>
          <w:rFonts w:hint="eastAsia"/>
          <w:sz w:val="24"/>
          <w:szCs w:val="24"/>
        </w:rPr>
        <w:sym w:font="Symbol" w:char="F0AE"/>
      </w:r>
      <w:r>
        <w:rPr>
          <w:rFonts w:hint="eastAsia"/>
          <w:sz w:val="24"/>
          <w:szCs w:val="24"/>
        </w:rPr>
        <w:t>e distribution. By subtracting the D</w:t>
      </w:r>
      <w:r>
        <w:rPr>
          <w:rFonts w:hint="eastAsia"/>
          <w:sz w:val="24"/>
          <w:szCs w:val="24"/>
        </w:rPr>
        <w:sym w:font="Symbol" w:char="F0AE"/>
      </w:r>
      <w:r>
        <w:rPr>
          <w:rFonts w:hint="eastAsia"/>
          <w:sz w:val="24"/>
          <w:szCs w:val="24"/>
        </w:rPr>
        <w:t>e DCA distribution in each p</w:t>
      </w:r>
      <w:r w:rsidRPr="00041A73">
        <w:rPr>
          <w:rFonts w:hint="eastAsia"/>
          <w:sz w:val="24"/>
          <w:szCs w:val="24"/>
          <w:vertAlign w:val="subscript"/>
        </w:rPr>
        <w:t>T</w:t>
      </w:r>
      <w:r>
        <w:rPr>
          <w:rFonts w:hint="eastAsia"/>
          <w:sz w:val="24"/>
          <w:szCs w:val="24"/>
        </w:rPr>
        <w:t xml:space="preserve"> bin from the total DCA distribution, the electron from B meson decays can be obtained.</w:t>
      </w:r>
    </w:p>
    <w:p w:rsidR="00E80255" w:rsidRDefault="00E80255" w:rsidP="00041A73">
      <w:pPr>
        <w:ind w:firstLineChars="100" w:firstLine="240"/>
        <w:jc w:val="left"/>
        <w:rPr>
          <w:sz w:val="24"/>
          <w:szCs w:val="24"/>
        </w:rPr>
      </w:pPr>
    </w:p>
    <w:p w:rsidR="00E80255" w:rsidRPr="00E80255" w:rsidRDefault="00E80255" w:rsidP="00E80255">
      <w:pPr>
        <w:ind w:firstLineChars="100" w:firstLine="240"/>
        <w:jc w:val="left"/>
        <w:rPr>
          <w:sz w:val="24"/>
          <w:szCs w:val="24"/>
        </w:rPr>
      </w:pPr>
      <w:r w:rsidRPr="00E80255">
        <w:rPr>
          <w:sz w:val="24"/>
          <w:szCs w:val="24"/>
        </w:rPr>
        <w:t>From the dca distributions and the efficiency, the D</w:t>
      </w:r>
      <w:r w:rsidRPr="00E80255">
        <w:rPr>
          <w:rFonts w:hint="eastAsia"/>
          <w:sz w:val="24"/>
          <w:szCs w:val="24"/>
        </w:rPr>
        <w:sym w:font="Symbol" w:char="00AE"/>
      </w:r>
      <w:r w:rsidRPr="00E80255">
        <w:rPr>
          <w:sz w:val="24"/>
          <w:szCs w:val="24"/>
        </w:rPr>
        <w:t>e, B</w:t>
      </w:r>
      <w:r w:rsidRPr="00E80255">
        <w:rPr>
          <w:rFonts w:hint="eastAsia"/>
          <w:sz w:val="24"/>
          <w:szCs w:val="24"/>
        </w:rPr>
        <w:sym w:font="Symbol" w:char="00AE"/>
      </w:r>
      <w:r w:rsidRPr="00E80255">
        <w:rPr>
          <w:sz w:val="24"/>
          <w:szCs w:val="24"/>
        </w:rPr>
        <w:t>e and B</w:t>
      </w:r>
      <w:r w:rsidRPr="00E80255">
        <w:rPr>
          <w:rFonts w:hint="eastAsia"/>
          <w:sz w:val="24"/>
          <w:szCs w:val="24"/>
        </w:rPr>
        <w:sym w:font="Symbol" w:char="00AE"/>
      </w:r>
      <w:r w:rsidRPr="00E80255">
        <w:rPr>
          <w:sz w:val="24"/>
          <w:szCs w:val="24"/>
        </w:rPr>
        <w:t xml:space="preserve"> D</w:t>
      </w:r>
      <w:r w:rsidRPr="00E80255">
        <w:rPr>
          <w:rFonts w:hint="eastAsia"/>
          <w:sz w:val="24"/>
          <w:szCs w:val="24"/>
        </w:rPr>
        <w:sym w:font="Symbol" w:char="00AE"/>
      </w:r>
      <w:r w:rsidRPr="00E80255">
        <w:rPr>
          <w:sz w:val="24"/>
          <w:szCs w:val="24"/>
        </w:rPr>
        <w:t>e spectra can be obtained, and the statistical errors were estimated for 100M 200 GeV Au+Au central events (non-special trigger)</w:t>
      </w:r>
      <w:r w:rsidR="001A14C4">
        <w:rPr>
          <w:rFonts w:hint="eastAsia"/>
          <w:sz w:val="24"/>
          <w:szCs w:val="24"/>
        </w:rPr>
        <w:t>, shown in Figure 4</w:t>
      </w:r>
      <w:r w:rsidRPr="00E80255">
        <w:rPr>
          <w:sz w:val="24"/>
          <w:szCs w:val="24"/>
        </w:rPr>
        <w:t>.</w:t>
      </w:r>
    </w:p>
    <w:p w:rsidR="00041A73" w:rsidRDefault="00804FC6" w:rsidP="007A55EA">
      <w:pPr>
        <w:ind w:firstLineChars="100" w:firstLine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49543" cy="2880000"/>
            <wp:effectExtent l="19050" t="0" r="8107" b="0"/>
            <wp:docPr id="9" name="图片 8" descr="D:\cygwin\home\Administrator\work\rcf\hftsimu\upgr15\ana\anaetree\figure\spect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cygwin\home\Administrator\work\rcf\hftsimu\upgr15\ana\anaetree\figure\spectra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543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7AC" w:rsidRPr="00041A73" w:rsidRDefault="007A57AC" w:rsidP="007A55EA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Figure 4: Electron spectra from B, D meson semileptonic decays. The expected errors as a function of p</w:t>
      </w:r>
      <w:r w:rsidRPr="007A57AC">
        <w:rPr>
          <w:rFonts w:hint="eastAsia"/>
          <w:sz w:val="24"/>
          <w:szCs w:val="24"/>
          <w:vertAlign w:val="subscript"/>
        </w:rPr>
        <w:t>T</w:t>
      </w:r>
      <w:r>
        <w:rPr>
          <w:rFonts w:hint="eastAsia"/>
          <w:sz w:val="24"/>
          <w:szCs w:val="24"/>
        </w:rPr>
        <w:t xml:space="preserve"> were estimated for 100M 200 GeV Au+Au central events. </w:t>
      </w:r>
    </w:p>
    <w:p w:rsidR="00041A73" w:rsidRDefault="00041A73" w:rsidP="00041A73">
      <w:pPr>
        <w:jc w:val="left"/>
        <w:rPr>
          <w:sz w:val="24"/>
          <w:szCs w:val="24"/>
        </w:rPr>
      </w:pPr>
    </w:p>
    <w:p w:rsidR="0063184D" w:rsidRDefault="0063184D" w:rsidP="00B1017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The </w:t>
      </w:r>
      <w:r w:rsidRPr="0063184D">
        <w:rPr>
          <w:sz w:val="24"/>
          <w:szCs w:val="24"/>
        </w:rPr>
        <w:t>(B</w:t>
      </w:r>
      <w:r w:rsidRPr="0063184D">
        <w:rPr>
          <w:rFonts w:hint="eastAsia"/>
          <w:sz w:val="24"/>
          <w:szCs w:val="24"/>
        </w:rPr>
        <w:sym w:font="Symbol" w:char="00AE"/>
      </w:r>
      <w:r w:rsidRPr="0063184D">
        <w:rPr>
          <w:sz w:val="24"/>
          <w:szCs w:val="24"/>
        </w:rPr>
        <w:t xml:space="preserve">e)/NPE ratio can be directly measured from </w:t>
      </w:r>
      <w:r>
        <w:rPr>
          <w:rFonts w:hint="eastAsia"/>
          <w:sz w:val="24"/>
          <w:szCs w:val="24"/>
        </w:rPr>
        <w:t xml:space="preserve">electron </w:t>
      </w:r>
      <w:r w:rsidRPr="0063184D">
        <w:rPr>
          <w:sz w:val="24"/>
          <w:szCs w:val="24"/>
        </w:rPr>
        <w:t>spectra</w:t>
      </w:r>
      <w:r>
        <w:rPr>
          <w:rFonts w:hint="eastAsia"/>
          <w:sz w:val="24"/>
          <w:szCs w:val="24"/>
        </w:rPr>
        <w:t xml:space="preserve"> and normalized to </w:t>
      </w:r>
      <w:r w:rsidRPr="0063184D">
        <w:rPr>
          <w:sz w:val="24"/>
          <w:szCs w:val="24"/>
        </w:rPr>
        <w:t>fit STAR measu</w:t>
      </w:r>
      <w:r>
        <w:rPr>
          <w:sz w:val="24"/>
          <w:szCs w:val="24"/>
        </w:rPr>
        <w:t>red data (from e-h correlation)</w:t>
      </w:r>
      <w:r w:rsidRPr="0063184D">
        <w:rPr>
          <w:sz w:val="24"/>
          <w:szCs w:val="24"/>
        </w:rPr>
        <w:t xml:space="preserve">. The statistical errors are estimated for 100M </w:t>
      </w:r>
      <w:r w:rsidR="00CA230F" w:rsidRPr="0063184D">
        <w:rPr>
          <w:sz w:val="24"/>
          <w:szCs w:val="24"/>
        </w:rPr>
        <w:t xml:space="preserve">200 GeV </w:t>
      </w:r>
      <w:r w:rsidRPr="0063184D">
        <w:rPr>
          <w:sz w:val="24"/>
          <w:szCs w:val="24"/>
        </w:rPr>
        <w:t>Au+Au central events</w:t>
      </w:r>
      <w:r>
        <w:rPr>
          <w:rFonts w:hint="eastAsia"/>
          <w:sz w:val="24"/>
          <w:szCs w:val="24"/>
        </w:rPr>
        <w:t>, shown in Figure 5</w:t>
      </w:r>
      <w:r w:rsidRPr="0063184D">
        <w:rPr>
          <w:sz w:val="24"/>
          <w:szCs w:val="24"/>
        </w:rPr>
        <w:t>.</w:t>
      </w:r>
    </w:p>
    <w:p w:rsidR="00CA230F" w:rsidRDefault="00CA230F" w:rsidP="0063184D">
      <w:pPr>
        <w:jc w:val="left"/>
        <w:rPr>
          <w:sz w:val="24"/>
          <w:szCs w:val="24"/>
        </w:rPr>
      </w:pPr>
    </w:p>
    <w:p w:rsidR="00CA230F" w:rsidRDefault="00E8716A" w:rsidP="00CA230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011724" cy="2520000"/>
            <wp:effectExtent l="19050" t="0" r="7826" b="0"/>
            <wp:docPr id="8" name="图片 5" descr="D:\cygwin\home\Administrator\work\rcf\hftsimu\upgr15\b2e\ana\anaetree\figure\BratioH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cygwin\home\Administrator\work\rcf\hftsimu\upgr15\b2e\ana\anaetree\figure\BratioHT2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24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30F" w:rsidRPr="00CA230F" w:rsidRDefault="00CA230F" w:rsidP="00CA230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Figure 5: The </w:t>
      </w:r>
      <w:r w:rsidRPr="0063184D">
        <w:rPr>
          <w:sz w:val="24"/>
          <w:szCs w:val="24"/>
        </w:rPr>
        <w:t>(B</w:t>
      </w:r>
      <w:r w:rsidRPr="0063184D">
        <w:rPr>
          <w:rFonts w:hint="eastAsia"/>
          <w:sz w:val="24"/>
          <w:szCs w:val="24"/>
        </w:rPr>
        <w:sym w:font="Symbol" w:char="00AE"/>
      </w:r>
      <w:r w:rsidRPr="0063184D">
        <w:rPr>
          <w:sz w:val="24"/>
          <w:szCs w:val="24"/>
        </w:rPr>
        <w:t>e)/NPE ratio</w:t>
      </w:r>
      <w:r>
        <w:rPr>
          <w:rFonts w:hint="eastAsia"/>
          <w:sz w:val="24"/>
          <w:szCs w:val="24"/>
        </w:rPr>
        <w:t xml:space="preserve"> as a function of p</w:t>
      </w:r>
      <w:r w:rsidRPr="00CA230F">
        <w:rPr>
          <w:rFonts w:hint="eastAsia"/>
          <w:sz w:val="24"/>
          <w:szCs w:val="24"/>
          <w:vertAlign w:val="subscript"/>
        </w:rPr>
        <w:t>T</w:t>
      </w:r>
      <w:r>
        <w:rPr>
          <w:rFonts w:hint="eastAsia"/>
          <w:sz w:val="24"/>
          <w:szCs w:val="24"/>
        </w:rPr>
        <w:t xml:space="preserve">. Expected errors are estimated </w:t>
      </w:r>
      <w:r w:rsidRPr="0063184D">
        <w:rPr>
          <w:sz w:val="24"/>
          <w:szCs w:val="24"/>
        </w:rPr>
        <w:t xml:space="preserve">for 100M 200 GeV </w:t>
      </w:r>
      <w:r>
        <w:rPr>
          <w:sz w:val="24"/>
          <w:szCs w:val="24"/>
        </w:rPr>
        <w:t xml:space="preserve">Au+Au central </w:t>
      </w:r>
      <w:r w:rsidRPr="0063184D">
        <w:rPr>
          <w:sz w:val="24"/>
          <w:szCs w:val="24"/>
        </w:rPr>
        <w:t>events</w:t>
      </w:r>
      <w:r w:rsidR="003E2391">
        <w:rPr>
          <w:rFonts w:hint="eastAsia"/>
          <w:sz w:val="24"/>
          <w:szCs w:val="24"/>
        </w:rPr>
        <w:t xml:space="preserve"> (solid circles) and </w:t>
      </w:r>
      <w:r w:rsidR="00E92925">
        <w:rPr>
          <w:rFonts w:hint="eastAsia"/>
          <w:sz w:val="24"/>
          <w:szCs w:val="24"/>
        </w:rPr>
        <w:t>4</w:t>
      </w:r>
      <w:r w:rsidR="0052753D">
        <w:rPr>
          <w:rFonts w:hint="eastAsia"/>
          <w:sz w:val="24"/>
          <w:szCs w:val="24"/>
        </w:rPr>
        <w:t xml:space="preserve"> </w:t>
      </w:r>
      <w:r w:rsidR="00E92925">
        <w:rPr>
          <w:rFonts w:hint="eastAsia"/>
          <w:sz w:val="24"/>
          <w:szCs w:val="24"/>
        </w:rPr>
        <w:t>nb</w:t>
      </w:r>
      <w:r w:rsidR="00E92925" w:rsidRPr="00E92925">
        <w:rPr>
          <w:rFonts w:hint="eastAsia"/>
          <w:sz w:val="24"/>
          <w:szCs w:val="24"/>
          <w:vertAlign w:val="superscript"/>
        </w:rPr>
        <w:t>-1</w:t>
      </w:r>
      <w:r w:rsidR="00E92925">
        <w:rPr>
          <w:rFonts w:hint="eastAsia"/>
          <w:sz w:val="24"/>
          <w:szCs w:val="24"/>
        </w:rPr>
        <w:t xml:space="preserve"> sampled </w:t>
      </w:r>
      <w:r w:rsidR="00E92925">
        <w:rPr>
          <w:sz w:val="24"/>
          <w:szCs w:val="24"/>
        </w:rPr>
        <w:t>luminosity</w:t>
      </w:r>
      <w:r w:rsidR="0052753D">
        <w:rPr>
          <w:rFonts w:hint="eastAsia"/>
          <w:sz w:val="24"/>
          <w:szCs w:val="24"/>
        </w:rPr>
        <w:t xml:space="preserve"> with HT trigger</w:t>
      </w:r>
      <w:r w:rsidR="003E2391">
        <w:rPr>
          <w:rFonts w:hint="eastAsia"/>
          <w:sz w:val="24"/>
          <w:szCs w:val="24"/>
        </w:rPr>
        <w:t xml:space="preserve"> (open circles)</w:t>
      </w:r>
      <w:r w:rsidR="007159E7">
        <w:rPr>
          <w:rFonts w:hint="eastAsia"/>
          <w:sz w:val="24"/>
          <w:szCs w:val="24"/>
        </w:rPr>
        <w:t>.</w:t>
      </w:r>
    </w:p>
    <w:p w:rsidR="0063184D" w:rsidRDefault="0063184D" w:rsidP="00041A73">
      <w:pPr>
        <w:jc w:val="left"/>
        <w:rPr>
          <w:sz w:val="24"/>
          <w:szCs w:val="24"/>
        </w:rPr>
      </w:pPr>
    </w:p>
    <w:p w:rsidR="00B1017C" w:rsidRDefault="00B1017C" w:rsidP="00B1017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The relative fractions of D</w:t>
      </w:r>
      <w:r w:rsidRPr="0063184D">
        <w:rPr>
          <w:rFonts w:hint="eastAsia"/>
          <w:sz w:val="24"/>
          <w:szCs w:val="24"/>
        </w:rPr>
        <w:sym w:font="Symbol" w:char="00AE"/>
      </w:r>
      <w:r w:rsidRPr="0063184D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 xml:space="preserve"> and </w:t>
      </w:r>
      <w:r w:rsidRPr="0063184D">
        <w:rPr>
          <w:sz w:val="24"/>
          <w:szCs w:val="24"/>
        </w:rPr>
        <w:t>B</w:t>
      </w:r>
      <w:r w:rsidRPr="0063184D">
        <w:rPr>
          <w:rFonts w:hint="eastAsia"/>
          <w:sz w:val="24"/>
          <w:szCs w:val="24"/>
        </w:rPr>
        <w:sym w:font="Symbol" w:char="00AE"/>
      </w:r>
      <w:r w:rsidRPr="0063184D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 xml:space="preserve"> can be varied by different cuts on electron DCA distributions. This can be used to measure electron v</w:t>
      </w:r>
      <w:r w:rsidRPr="00B1017C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for both D</w:t>
      </w:r>
      <w:r w:rsidRPr="0063184D">
        <w:rPr>
          <w:rFonts w:hint="eastAsia"/>
          <w:sz w:val="24"/>
          <w:szCs w:val="24"/>
        </w:rPr>
        <w:sym w:font="Symbol" w:char="00AE"/>
      </w:r>
      <w:r w:rsidRPr="0063184D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 xml:space="preserve"> and </w:t>
      </w:r>
      <w:r w:rsidRPr="0063184D">
        <w:rPr>
          <w:sz w:val="24"/>
          <w:szCs w:val="24"/>
        </w:rPr>
        <w:t>B</w:t>
      </w:r>
      <w:r w:rsidRPr="0063184D">
        <w:rPr>
          <w:rFonts w:hint="eastAsia"/>
          <w:sz w:val="24"/>
          <w:szCs w:val="24"/>
        </w:rPr>
        <w:sym w:font="Symbol" w:char="00AE"/>
      </w:r>
      <w:r w:rsidRPr="0063184D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 xml:space="preserve"> following the equation:</w:t>
      </w:r>
    </w:p>
    <w:p w:rsidR="00B1017C" w:rsidRDefault="006F3BAF" w:rsidP="00B1017C">
      <w:pPr>
        <w:ind w:firstLineChars="100" w:firstLine="240"/>
        <w:jc w:val="center"/>
        <w:rPr>
          <w:sz w:val="24"/>
          <w:szCs w:val="24"/>
        </w:rPr>
      </w:pPr>
      <w:r w:rsidRPr="00B1017C">
        <w:rPr>
          <w:position w:val="-10"/>
          <w:sz w:val="24"/>
          <w:szCs w:val="24"/>
        </w:rPr>
        <w:object w:dxaOrig="30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24.75pt" o:ole="">
            <v:imagedata r:id="rId13" o:title=""/>
          </v:shape>
          <o:OLEObject Type="Embed" ProgID="Equation.3" ShapeID="_x0000_i1025" DrawAspect="Content" ObjectID="_1309595072" r:id="rId14"/>
        </w:object>
      </w:r>
      <w:r w:rsidR="00B1017C">
        <w:rPr>
          <w:rFonts w:hint="eastAsia"/>
          <w:sz w:val="24"/>
          <w:szCs w:val="24"/>
        </w:rPr>
        <w:t>,</w:t>
      </w:r>
      <w:r w:rsidR="00736B19">
        <w:rPr>
          <w:rFonts w:hint="eastAsia"/>
          <w:sz w:val="24"/>
          <w:szCs w:val="24"/>
        </w:rPr>
        <w:t xml:space="preserve">              (1)</w:t>
      </w:r>
    </w:p>
    <w:p w:rsidR="00B1017C" w:rsidRDefault="00B1017C" w:rsidP="00B1017C">
      <w:pPr>
        <w:jc w:val="left"/>
        <w:rPr>
          <w:sz w:val="24"/>
          <w:szCs w:val="24"/>
        </w:rPr>
      </w:pPr>
      <w:r w:rsidRPr="00B1017C">
        <w:rPr>
          <w:rFonts w:hint="eastAsia"/>
          <w:sz w:val="24"/>
          <w:szCs w:val="24"/>
        </w:rPr>
        <w:t>Here</w:t>
      </w:r>
      <w:r>
        <w:rPr>
          <w:rFonts w:hint="eastAsia"/>
          <w:sz w:val="24"/>
          <w:szCs w:val="24"/>
        </w:rPr>
        <w:t xml:space="preserve"> r </w:t>
      </w:r>
      <w:r>
        <w:rPr>
          <w:sz w:val="24"/>
          <w:szCs w:val="24"/>
        </w:rPr>
        <w:t>is the</w:t>
      </w:r>
      <w:r>
        <w:rPr>
          <w:rFonts w:hint="eastAsia"/>
          <w:sz w:val="24"/>
          <w:szCs w:val="24"/>
        </w:rPr>
        <w:t xml:space="preserve"> </w:t>
      </w:r>
      <w:r w:rsidRPr="0063184D">
        <w:rPr>
          <w:sz w:val="24"/>
          <w:szCs w:val="24"/>
        </w:rPr>
        <w:t>(B</w:t>
      </w:r>
      <w:r w:rsidRPr="0063184D">
        <w:rPr>
          <w:rFonts w:hint="eastAsia"/>
          <w:sz w:val="24"/>
          <w:szCs w:val="24"/>
        </w:rPr>
        <w:sym w:font="Symbol" w:char="00AE"/>
      </w:r>
      <w:r w:rsidRPr="0063184D">
        <w:rPr>
          <w:sz w:val="24"/>
          <w:szCs w:val="24"/>
        </w:rPr>
        <w:t>e)/NPE</w:t>
      </w:r>
      <w:r>
        <w:rPr>
          <w:rFonts w:hint="eastAsia"/>
          <w:sz w:val="24"/>
          <w:szCs w:val="24"/>
        </w:rPr>
        <w:t xml:space="preserve"> ratio.</w:t>
      </w:r>
      <w:r w:rsidR="00610262">
        <w:rPr>
          <w:rFonts w:hint="eastAsia"/>
          <w:sz w:val="24"/>
          <w:szCs w:val="24"/>
        </w:rPr>
        <w:t xml:space="preserve"> Table 2 shows two ratios from the two cases of different DCA cuts.</w:t>
      </w:r>
    </w:p>
    <w:p w:rsidR="007746EB" w:rsidRDefault="007746EB" w:rsidP="00B1017C">
      <w:pPr>
        <w:jc w:val="left"/>
        <w:rPr>
          <w:sz w:val="24"/>
          <w:szCs w:val="24"/>
        </w:rPr>
      </w:pPr>
    </w:p>
    <w:tbl>
      <w:tblPr>
        <w:tblStyle w:val="a6"/>
        <w:tblW w:w="0" w:type="auto"/>
        <w:jc w:val="center"/>
        <w:tblInd w:w="374" w:type="dxa"/>
        <w:tblLook w:val="04A0"/>
      </w:tblPr>
      <w:tblGrid>
        <w:gridCol w:w="1039"/>
        <w:gridCol w:w="1413"/>
        <w:gridCol w:w="1413"/>
        <w:gridCol w:w="1414"/>
        <w:gridCol w:w="1414"/>
      </w:tblGrid>
      <w:tr w:rsidR="00804FC6" w:rsidTr="00804FC6">
        <w:trPr>
          <w:trHeight w:val="237"/>
          <w:jc w:val="center"/>
        </w:trPr>
        <w:tc>
          <w:tcPr>
            <w:tcW w:w="1039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Case</w:t>
            </w:r>
          </w:p>
        </w:tc>
        <w:tc>
          <w:tcPr>
            <w:tcW w:w="1413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rFonts w:hint="eastAsia"/>
                <w:sz w:val="24"/>
                <w:szCs w:val="24"/>
              </w:rPr>
              <w:t>ut (</w:t>
            </w:r>
            <w:r w:rsidR="00732EB4">
              <w:rPr>
                <w:rFonts w:hint="eastAsia"/>
                <w:sz w:val="24"/>
                <w:szCs w:val="24"/>
              </w:rPr>
              <w:sym w:font="Symbol" w:char="F06D"/>
            </w:r>
            <w:r>
              <w:rPr>
                <w:rFonts w:hint="eastAsia"/>
                <w:sz w:val="24"/>
                <w:szCs w:val="24"/>
              </w:rPr>
              <w:t>m)</w:t>
            </w:r>
          </w:p>
        </w:tc>
        <w:tc>
          <w:tcPr>
            <w:tcW w:w="1413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e(D) eff. (%)</w:t>
            </w:r>
          </w:p>
        </w:tc>
        <w:tc>
          <w:tcPr>
            <w:tcW w:w="1414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e(B) eff. (%)</w:t>
            </w:r>
          </w:p>
        </w:tc>
        <w:tc>
          <w:tcPr>
            <w:tcW w:w="1414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r=e(B)/NPE</w:t>
            </w:r>
          </w:p>
        </w:tc>
      </w:tr>
      <w:tr w:rsidR="00804FC6" w:rsidTr="00804FC6">
        <w:trPr>
          <w:trHeight w:val="225"/>
          <w:jc w:val="center"/>
        </w:trPr>
        <w:tc>
          <w:tcPr>
            <w:tcW w:w="1039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</w:p>
        </w:tc>
        <w:tc>
          <w:tcPr>
            <w:tcW w:w="1413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</w:t>
            </w:r>
            <w:r w:rsidR="00732EB4">
              <w:rPr>
                <w:rFonts w:hint="eastAsia"/>
                <w:sz w:val="24"/>
                <w:szCs w:val="24"/>
              </w:rPr>
              <w:t xml:space="preserve"> 50</w:t>
            </w:r>
          </w:p>
        </w:tc>
        <w:tc>
          <w:tcPr>
            <w:tcW w:w="1413" w:type="dxa"/>
          </w:tcPr>
          <w:p w:rsidR="00804FC6" w:rsidRDefault="00732EB4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45.5</w:t>
            </w:r>
          </w:p>
        </w:tc>
        <w:tc>
          <w:tcPr>
            <w:tcW w:w="1414" w:type="dxa"/>
          </w:tcPr>
          <w:p w:rsidR="00804FC6" w:rsidRDefault="00732EB4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22.3</w:t>
            </w:r>
          </w:p>
        </w:tc>
        <w:tc>
          <w:tcPr>
            <w:tcW w:w="1414" w:type="dxa"/>
          </w:tcPr>
          <w:p w:rsidR="00804FC6" w:rsidRDefault="00732EB4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0.325</w:t>
            </w:r>
          </w:p>
        </w:tc>
      </w:tr>
      <w:tr w:rsidR="00804FC6" w:rsidTr="00804FC6">
        <w:trPr>
          <w:trHeight w:val="237"/>
          <w:jc w:val="center"/>
        </w:trPr>
        <w:tc>
          <w:tcPr>
            <w:tcW w:w="1039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II</w:t>
            </w:r>
          </w:p>
        </w:tc>
        <w:tc>
          <w:tcPr>
            <w:tcW w:w="1413" w:type="dxa"/>
          </w:tcPr>
          <w:p w:rsidR="00804FC6" w:rsidRDefault="00804FC6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&gt;</w:t>
            </w:r>
            <w:r w:rsidR="00732EB4">
              <w:rPr>
                <w:rFonts w:hint="eastAsia"/>
                <w:sz w:val="24"/>
                <w:szCs w:val="24"/>
              </w:rPr>
              <w:t xml:space="preserve"> 200</w:t>
            </w:r>
          </w:p>
        </w:tc>
        <w:tc>
          <w:tcPr>
            <w:tcW w:w="1413" w:type="dxa"/>
          </w:tcPr>
          <w:p w:rsidR="00804FC6" w:rsidRDefault="00732EB4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15.3</w:t>
            </w:r>
          </w:p>
        </w:tc>
        <w:tc>
          <w:tcPr>
            <w:tcW w:w="1414" w:type="dxa"/>
          </w:tcPr>
          <w:p w:rsidR="00804FC6" w:rsidRDefault="00732EB4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39.6</w:t>
            </w:r>
          </w:p>
        </w:tc>
        <w:tc>
          <w:tcPr>
            <w:tcW w:w="1414" w:type="dxa"/>
          </w:tcPr>
          <w:p w:rsidR="00804FC6" w:rsidRDefault="00732EB4" w:rsidP="00732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0.718</w:t>
            </w:r>
          </w:p>
        </w:tc>
      </w:tr>
    </w:tbl>
    <w:p w:rsidR="00610262" w:rsidRDefault="00610262" w:rsidP="00732EB4">
      <w:pPr>
        <w:rPr>
          <w:sz w:val="24"/>
          <w:szCs w:val="24"/>
        </w:rPr>
      </w:pPr>
    </w:p>
    <w:p w:rsidR="00CF0B5B" w:rsidRDefault="00844360" w:rsidP="00844360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If we have the different v</w:t>
      </w:r>
      <w:r w:rsidRPr="00844360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measurements for total NPE from different DCA cuts, we can extract </w:t>
      </w:r>
      <w:r w:rsidRPr="00844360">
        <w:rPr>
          <w:rFonts w:hint="eastAsia"/>
          <w:sz w:val="24"/>
          <w:szCs w:val="24"/>
        </w:rPr>
        <w:t>electron v</w:t>
      </w:r>
      <w:r w:rsidRPr="00844360">
        <w:rPr>
          <w:rFonts w:hint="eastAsia"/>
          <w:sz w:val="24"/>
          <w:szCs w:val="24"/>
          <w:vertAlign w:val="subscript"/>
        </w:rPr>
        <w:t>2</w:t>
      </w:r>
      <w:r w:rsidRPr="00844360">
        <w:rPr>
          <w:rFonts w:hint="eastAsia"/>
          <w:sz w:val="24"/>
          <w:szCs w:val="24"/>
        </w:rPr>
        <w:t xml:space="preserve"> for both D</w:t>
      </w:r>
      <w:r w:rsidRPr="00844360">
        <w:rPr>
          <w:rFonts w:hint="eastAsia"/>
          <w:sz w:val="24"/>
          <w:szCs w:val="24"/>
        </w:rPr>
        <w:sym w:font="Symbol" w:char="00AE"/>
      </w:r>
      <w:r w:rsidRPr="00844360">
        <w:rPr>
          <w:sz w:val="24"/>
          <w:szCs w:val="24"/>
        </w:rPr>
        <w:t>e</w:t>
      </w:r>
      <w:r w:rsidRPr="00844360">
        <w:rPr>
          <w:rFonts w:hint="eastAsia"/>
          <w:sz w:val="24"/>
          <w:szCs w:val="24"/>
        </w:rPr>
        <w:t xml:space="preserve"> and </w:t>
      </w:r>
      <w:r w:rsidRPr="00844360">
        <w:rPr>
          <w:sz w:val="24"/>
          <w:szCs w:val="24"/>
        </w:rPr>
        <w:t>B</w:t>
      </w:r>
      <w:r w:rsidRPr="00844360">
        <w:rPr>
          <w:rFonts w:hint="eastAsia"/>
          <w:sz w:val="24"/>
          <w:szCs w:val="24"/>
        </w:rPr>
        <w:sym w:font="Symbol" w:char="00AE"/>
      </w:r>
      <w:r w:rsidRPr="00844360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. And we can also have precise measurement on D meson v</w:t>
      </w:r>
      <w:r w:rsidRPr="00844360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as a function of p</w:t>
      </w:r>
      <w:r w:rsidRPr="00844360">
        <w:rPr>
          <w:rFonts w:hint="eastAsia"/>
          <w:sz w:val="24"/>
          <w:szCs w:val="24"/>
          <w:vertAlign w:val="subscript"/>
        </w:rPr>
        <w:t>T</w:t>
      </w:r>
      <w:r>
        <w:rPr>
          <w:rFonts w:hint="eastAsia"/>
          <w:sz w:val="24"/>
          <w:szCs w:val="24"/>
          <w:vertAlign w:val="subscript"/>
        </w:rPr>
        <w:t xml:space="preserve"> </w:t>
      </w:r>
      <w:r>
        <w:rPr>
          <w:rFonts w:hint="eastAsia"/>
          <w:sz w:val="24"/>
          <w:szCs w:val="24"/>
        </w:rPr>
        <w:t xml:space="preserve">via reconstruction from </w:t>
      </w:r>
      <w:r>
        <w:rPr>
          <w:sz w:val="24"/>
          <w:szCs w:val="24"/>
        </w:rPr>
        <w:t>h</w:t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r</w:t>
      </w:r>
      <w:r>
        <w:rPr>
          <w:sz w:val="24"/>
          <w:szCs w:val="24"/>
        </w:rPr>
        <w:t>onic</w:t>
      </w:r>
      <w:r>
        <w:rPr>
          <w:rFonts w:hint="eastAsia"/>
          <w:sz w:val="24"/>
          <w:szCs w:val="24"/>
        </w:rPr>
        <w:t xml:space="preserve"> decay channel, which constrains the D</w:t>
      </w:r>
      <w:r>
        <w:rPr>
          <w:rFonts w:hint="eastAsia"/>
          <w:sz w:val="24"/>
          <w:szCs w:val="24"/>
        </w:rPr>
        <w:sym w:font="Symbol" w:char="F0AE"/>
      </w:r>
      <w:r>
        <w:rPr>
          <w:rFonts w:hint="eastAsia"/>
          <w:sz w:val="24"/>
          <w:szCs w:val="24"/>
        </w:rPr>
        <w:t>e v</w:t>
      </w:r>
      <w:r w:rsidRPr="00844360">
        <w:rPr>
          <w:rFonts w:hint="eastAsia"/>
          <w:sz w:val="24"/>
          <w:szCs w:val="24"/>
          <w:vertAlign w:val="subscript"/>
        </w:rPr>
        <w:t>2</w:t>
      </w:r>
      <w:r w:rsidR="00084843">
        <w:rPr>
          <w:rFonts w:hint="eastAsia"/>
          <w:sz w:val="24"/>
          <w:szCs w:val="24"/>
        </w:rPr>
        <w:t xml:space="preserve"> due to decay kinematics</w:t>
      </w:r>
      <w:r>
        <w:rPr>
          <w:rFonts w:hint="eastAsia"/>
          <w:sz w:val="24"/>
          <w:szCs w:val="24"/>
        </w:rPr>
        <w:t>.</w:t>
      </w:r>
      <w:r w:rsidR="00084843">
        <w:rPr>
          <w:rFonts w:hint="eastAsia"/>
          <w:sz w:val="24"/>
          <w:szCs w:val="24"/>
        </w:rPr>
        <w:t xml:space="preserve"> Thus, </w:t>
      </w:r>
      <w:r w:rsidR="00084843" w:rsidRPr="00844360">
        <w:rPr>
          <w:sz w:val="24"/>
          <w:szCs w:val="24"/>
        </w:rPr>
        <w:t>B</w:t>
      </w:r>
      <w:r w:rsidR="00084843" w:rsidRPr="00844360">
        <w:rPr>
          <w:rFonts w:hint="eastAsia"/>
          <w:sz w:val="24"/>
          <w:szCs w:val="24"/>
        </w:rPr>
        <w:sym w:font="Symbol" w:char="00AE"/>
      </w:r>
      <w:r w:rsidR="00084843" w:rsidRPr="00844360">
        <w:rPr>
          <w:sz w:val="24"/>
          <w:szCs w:val="24"/>
        </w:rPr>
        <w:t>e</w:t>
      </w:r>
      <w:r w:rsidR="00084843">
        <w:rPr>
          <w:rFonts w:hint="eastAsia"/>
          <w:sz w:val="24"/>
          <w:szCs w:val="24"/>
        </w:rPr>
        <w:t xml:space="preserve"> v</w:t>
      </w:r>
      <w:r w:rsidR="00084843" w:rsidRPr="00084843">
        <w:rPr>
          <w:rFonts w:hint="eastAsia"/>
          <w:sz w:val="24"/>
          <w:szCs w:val="24"/>
          <w:vertAlign w:val="subscript"/>
        </w:rPr>
        <w:t>2</w:t>
      </w:r>
      <w:r w:rsidR="00084843">
        <w:rPr>
          <w:rFonts w:hint="eastAsia"/>
          <w:sz w:val="24"/>
          <w:szCs w:val="24"/>
        </w:rPr>
        <w:t xml:space="preserve"> can be obtained.</w:t>
      </w:r>
      <w:r w:rsidR="00CF0B5B">
        <w:rPr>
          <w:rFonts w:hint="eastAsia"/>
          <w:sz w:val="24"/>
          <w:szCs w:val="24"/>
        </w:rPr>
        <w:t xml:space="preserve"> </w:t>
      </w:r>
    </w:p>
    <w:p w:rsidR="00CF0B5B" w:rsidRDefault="00CF0B5B" w:rsidP="00844360">
      <w:pPr>
        <w:ind w:firstLineChars="100" w:firstLine="240"/>
        <w:jc w:val="left"/>
        <w:rPr>
          <w:sz w:val="24"/>
          <w:szCs w:val="24"/>
        </w:rPr>
      </w:pPr>
    </w:p>
    <w:p w:rsidR="00844360" w:rsidRPr="0015695B" w:rsidRDefault="00CF0B5B" w:rsidP="00CF0B5B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To estimate the electron v</w:t>
      </w:r>
      <w:r w:rsidRPr="00CF0B5B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statistics, we assume </w:t>
      </w:r>
      <w:r w:rsidR="00265A80">
        <w:rPr>
          <w:rFonts w:hint="eastAsia"/>
          <w:sz w:val="24"/>
          <w:szCs w:val="24"/>
        </w:rPr>
        <w:t xml:space="preserve">that </w:t>
      </w:r>
      <w:r>
        <w:rPr>
          <w:rFonts w:hint="eastAsia"/>
          <w:sz w:val="24"/>
          <w:szCs w:val="24"/>
        </w:rPr>
        <w:t>D meson v</w:t>
      </w:r>
      <w:r w:rsidRPr="00CF0B5B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follows </w:t>
      </w:r>
      <w:r w:rsidRPr="00CF0B5B">
        <w:rPr>
          <w:sz w:val="24"/>
          <w:szCs w:val="24"/>
        </w:rPr>
        <w:t>a cascade model</w:t>
      </w:r>
      <w:r>
        <w:rPr>
          <w:rFonts w:hint="eastAsia"/>
          <w:sz w:val="24"/>
          <w:szCs w:val="24"/>
        </w:rPr>
        <w:t xml:space="preserve"> with quark </w:t>
      </w:r>
      <w:r>
        <w:rPr>
          <w:sz w:val="24"/>
          <w:szCs w:val="24"/>
        </w:rPr>
        <w:t>coalescence</w:t>
      </w:r>
      <w:r w:rsidR="00265A80">
        <w:rPr>
          <w:rFonts w:hint="eastAsia"/>
          <w:sz w:val="24"/>
          <w:szCs w:val="24"/>
        </w:rPr>
        <w:t xml:space="preserve"> and does not drop at high p</w:t>
      </w:r>
      <w:r w:rsidR="00265A80" w:rsidRPr="00265A80">
        <w:rPr>
          <w:rFonts w:hint="eastAsia"/>
          <w:sz w:val="24"/>
          <w:szCs w:val="24"/>
          <w:vertAlign w:val="subscript"/>
        </w:rPr>
        <w:t>T</w:t>
      </w:r>
      <w:r>
        <w:rPr>
          <w:rFonts w:hint="eastAsia"/>
          <w:sz w:val="24"/>
          <w:szCs w:val="24"/>
        </w:rPr>
        <w:t>. The red curve in Figure 6 shows the D meson v</w:t>
      </w:r>
      <w:r w:rsidRPr="00CF0B5B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for the case that </w:t>
      </w:r>
      <w:r w:rsidRPr="00CF0B5B">
        <w:rPr>
          <w:sz w:val="24"/>
          <w:szCs w:val="24"/>
        </w:rPr>
        <w:t>the charm quark has the same size partonic flow</w:t>
      </w:r>
      <w:r>
        <w:rPr>
          <w:rFonts w:hint="eastAsia"/>
          <w:sz w:val="24"/>
          <w:szCs w:val="24"/>
        </w:rPr>
        <w:t xml:space="preserve"> </w:t>
      </w:r>
      <w:r w:rsidRPr="00CF0B5B">
        <w:rPr>
          <w:sz w:val="24"/>
          <w:szCs w:val="24"/>
        </w:rPr>
        <w:t>as measured for the light quarks</w:t>
      </w:r>
      <w:r w:rsidR="00BE2A8E">
        <w:rPr>
          <w:rFonts w:hint="eastAsia"/>
          <w:sz w:val="24"/>
          <w:szCs w:val="24"/>
        </w:rPr>
        <w:t xml:space="preserve"> (v</w:t>
      </w:r>
      <w:r w:rsidR="00BE2A8E" w:rsidRPr="00BE2A8E">
        <w:rPr>
          <w:rFonts w:hint="eastAsia"/>
          <w:sz w:val="24"/>
          <w:szCs w:val="24"/>
          <w:vertAlign w:val="subscript"/>
        </w:rPr>
        <w:t>2c</w:t>
      </w:r>
      <w:r w:rsidR="00BE2A8E">
        <w:rPr>
          <w:rFonts w:hint="eastAsia"/>
          <w:sz w:val="24"/>
          <w:szCs w:val="24"/>
        </w:rPr>
        <w:t>=v</w:t>
      </w:r>
      <w:r w:rsidR="00BE2A8E" w:rsidRPr="00BE2A8E">
        <w:rPr>
          <w:rFonts w:hint="eastAsia"/>
          <w:sz w:val="24"/>
          <w:szCs w:val="24"/>
          <w:vertAlign w:val="subscript"/>
        </w:rPr>
        <w:t>2q</w:t>
      </w:r>
      <w:r w:rsidR="00BE2A8E">
        <w:rPr>
          <w:rFonts w:hint="eastAsia"/>
          <w:sz w:val="24"/>
          <w:szCs w:val="24"/>
        </w:rPr>
        <w:t>)</w:t>
      </w:r>
      <w:r w:rsidRPr="00CF0B5B">
        <w:rPr>
          <w:sz w:val="24"/>
          <w:szCs w:val="24"/>
        </w:rPr>
        <w:t xml:space="preserve">. The </w:t>
      </w:r>
      <w:r>
        <w:rPr>
          <w:rFonts w:hint="eastAsia"/>
          <w:sz w:val="24"/>
          <w:szCs w:val="24"/>
        </w:rPr>
        <w:t>blue curve</w:t>
      </w:r>
      <w:r w:rsidRPr="00CF0B5B">
        <w:rPr>
          <w:sz w:val="24"/>
          <w:szCs w:val="24"/>
        </w:rPr>
        <w:t xml:space="preserve"> show</w:t>
      </w:r>
      <w:r>
        <w:rPr>
          <w:rFonts w:hint="eastAsia"/>
          <w:sz w:val="24"/>
          <w:szCs w:val="24"/>
        </w:rPr>
        <w:t>s</w:t>
      </w:r>
      <w:r w:rsidRPr="00CF0B5B">
        <w:rPr>
          <w:sz w:val="24"/>
          <w:szCs w:val="24"/>
        </w:rPr>
        <w:t xml:space="preserve"> the limiting case where the</w:t>
      </w:r>
      <w:r>
        <w:rPr>
          <w:rFonts w:hint="eastAsia"/>
          <w:sz w:val="24"/>
          <w:szCs w:val="24"/>
        </w:rPr>
        <w:t xml:space="preserve"> </w:t>
      </w:r>
      <w:r w:rsidRPr="00CF0B5B">
        <w:rPr>
          <w:sz w:val="24"/>
          <w:szCs w:val="24"/>
        </w:rPr>
        <w:t xml:space="preserve">charm quark </w:t>
      </w:r>
      <w:r>
        <w:rPr>
          <w:rFonts w:hint="eastAsia"/>
          <w:sz w:val="24"/>
          <w:szCs w:val="24"/>
        </w:rPr>
        <w:t>does not flow</w:t>
      </w:r>
      <w:r w:rsidR="00C60A7A">
        <w:rPr>
          <w:rFonts w:hint="eastAsia"/>
          <w:sz w:val="24"/>
          <w:szCs w:val="24"/>
        </w:rPr>
        <w:t xml:space="preserve"> (v</w:t>
      </w:r>
      <w:r w:rsidR="00C60A7A" w:rsidRPr="00BE2A8E">
        <w:rPr>
          <w:rFonts w:hint="eastAsia"/>
          <w:sz w:val="24"/>
          <w:szCs w:val="24"/>
          <w:vertAlign w:val="subscript"/>
        </w:rPr>
        <w:t>2c</w:t>
      </w:r>
      <w:r w:rsidR="00C60A7A">
        <w:rPr>
          <w:rFonts w:hint="eastAsia"/>
          <w:sz w:val="24"/>
          <w:szCs w:val="24"/>
        </w:rPr>
        <w:t>=0)</w:t>
      </w:r>
      <w:r w:rsidRPr="00CF0B5B"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 Then we use form factor decay to generate </w:t>
      </w:r>
      <w:r w:rsidRPr="00844360">
        <w:rPr>
          <w:rFonts w:hint="eastAsia"/>
          <w:sz w:val="24"/>
          <w:szCs w:val="24"/>
        </w:rPr>
        <w:t>D</w:t>
      </w:r>
      <w:r w:rsidRPr="00844360">
        <w:rPr>
          <w:rFonts w:hint="eastAsia"/>
          <w:sz w:val="24"/>
          <w:szCs w:val="24"/>
        </w:rPr>
        <w:sym w:font="Symbol" w:char="00AE"/>
      </w:r>
      <w:r w:rsidRPr="00844360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 xml:space="preserve"> v</w:t>
      </w:r>
      <w:r w:rsidRPr="00CF0B5B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distributions</w:t>
      </w:r>
      <w:r w:rsidR="008B77BE">
        <w:rPr>
          <w:rFonts w:hint="eastAsia"/>
          <w:sz w:val="24"/>
          <w:szCs w:val="24"/>
        </w:rPr>
        <w:t>, shown as red open circles and blue open circles for the corresponding two cases</w:t>
      </w:r>
      <w:r>
        <w:rPr>
          <w:rFonts w:hint="eastAsia"/>
          <w:sz w:val="24"/>
          <w:szCs w:val="24"/>
        </w:rPr>
        <w:t>.</w:t>
      </w:r>
      <w:r w:rsidRPr="00CF0B5B">
        <w:rPr>
          <w:rFonts w:hint="eastAsia"/>
          <w:sz w:val="24"/>
          <w:szCs w:val="24"/>
        </w:rPr>
        <w:t xml:space="preserve"> </w:t>
      </w:r>
      <w:r w:rsidR="005E795D">
        <w:rPr>
          <w:rFonts w:hint="eastAsia"/>
          <w:sz w:val="24"/>
          <w:szCs w:val="24"/>
        </w:rPr>
        <w:t>The ratio r=</w:t>
      </w:r>
      <w:r w:rsidR="005E795D" w:rsidRPr="0063184D">
        <w:rPr>
          <w:sz w:val="24"/>
          <w:szCs w:val="24"/>
        </w:rPr>
        <w:t>(B</w:t>
      </w:r>
      <w:r w:rsidR="005E795D" w:rsidRPr="0063184D">
        <w:rPr>
          <w:rFonts w:hint="eastAsia"/>
          <w:sz w:val="24"/>
          <w:szCs w:val="24"/>
        </w:rPr>
        <w:sym w:font="Symbol" w:char="00AE"/>
      </w:r>
      <w:r w:rsidR="005E795D" w:rsidRPr="0063184D">
        <w:rPr>
          <w:sz w:val="24"/>
          <w:szCs w:val="24"/>
        </w:rPr>
        <w:t>e)/NPE</w:t>
      </w:r>
      <w:r w:rsidR="005E795D">
        <w:rPr>
          <w:rFonts w:hint="eastAsia"/>
          <w:sz w:val="24"/>
          <w:szCs w:val="24"/>
        </w:rPr>
        <w:t xml:space="preserve"> is taken from STAR e-h correlation (Figure 5) and the total NPE v</w:t>
      </w:r>
      <w:r w:rsidR="005E795D" w:rsidRPr="005E795D">
        <w:rPr>
          <w:rFonts w:hint="eastAsia"/>
          <w:sz w:val="24"/>
          <w:szCs w:val="24"/>
          <w:vertAlign w:val="subscript"/>
        </w:rPr>
        <w:t>2</w:t>
      </w:r>
      <w:r w:rsidR="005E795D">
        <w:rPr>
          <w:rFonts w:hint="eastAsia"/>
          <w:sz w:val="24"/>
          <w:szCs w:val="24"/>
        </w:rPr>
        <w:t xml:space="preserve"> is from PHENIX measurement. </w:t>
      </w:r>
      <w:r w:rsidR="00265A80">
        <w:rPr>
          <w:rFonts w:hint="eastAsia"/>
          <w:sz w:val="24"/>
          <w:szCs w:val="24"/>
        </w:rPr>
        <w:t xml:space="preserve">The </w:t>
      </w:r>
      <w:r w:rsidR="005E795D">
        <w:rPr>
          <w:rFonts w:hint="eastAsia"/>
          <w:sz w:val="24"/>
          <w:szCs w:val="24"/>
        </w:rPr>
        <w:t>B</w:t>
      </w:r>
      <w:r w:rsidR="005E795D">
        <w:rPr>
          <w:rFonts w:hint="eastAsia"/>
          <w:sz w:val="24"/>
          <w:szCs w:val="24"/>
        </w:rPr>
        <w:sym w:font="Symbol" w:char="F0AE"/>
      </w:r>
      <w:r w:rsidR="005E795D">
        <w:rPr>
          <w:rFonts w:hint="eastAsia"/>
          <w:sz w:val="24"/>
          <w:szCs w:val="24"/>
        </w:rPr>
        <w:t>e v</w:t>
      </w:r>
      <w:r w:rsidR="005E795D" w:rsidRPr="005E795D">
        <w:rPr>
          <w:rFonts w:hint="eastAsia"/>
          <w:sz w:val="24"/>
          <w:szCs w:val="24"/>
          <w:vertAlign w:val="subscript"/>
        </w:rPr>
        <w:t>2</w:t>
      </w:r>
      <w:r w:rsidR="00265A80">
        <w:rPr>
          <w:rFonts w:hint="eastAsia"/>
          <w:sz w:val="24"/>
          <w:szCs w:val="24"/>
        </w:rPr>
        <w:t xml:space="preserve"> can be obtained from equation (1) shown as the </w:t>
      </w:r>
      <w:r w:rsidR="0015695B">
        <w:rPr>
          <w:rFonts w:hint="eastAsia"/>
          <w:sz w:val="24"/>
          <w:szCs w:val="24"/>
        </w:rPr>
        <w:t>red</w:t>
      </w:r>
      <w:r w:rsidR="00BE2A8E">
        <w:rPr>
          <w:rFonts w:hint="eastAsia"/>
          <w:sz w:val="24"/>
          <w:szCs w:val="24"/>
        </w:rPr>
        <w:t xml:space="preserve"> solid squares</w:t>
      </w:r>
      <w:r w:rsidR="0015695B">
        <w:rPr>
          <w:rFonts w:hint="eastAsia"/>
          <w:sz w:val="24"/>
          <w:szCs w:val="24"/>
        </w:rPr>
        <w:t xml:space="preserve"> for the case of </w:t>
      </w:r>
      <w:r w:rsidR="0015695B">
        <w:rPr>
          <w:rFonts w:hint="eastAsia"/>
          <w:sz w:val="24"/>
          <w:szCs w:val="24"/>
        </w:rPr>
        <w:lastRenderedPageBreak/>
        <w:t>v</w:t>
      </w:r>
      <w:r w:rsidR="0015695B" w:rsidRPr="00BE2A8E">
        <w:rPr>
          <w:rFonts w:hint="eastAsia"/>
          <w:sz w:val="24"/>
          <w:szCs w:val="24"/>
          <w:vertAlign w:val="subscript"/>
        </w:rPr>
        <w:t>2c</w:t>
      </w:r>
      <w:r w:rsidR="0015695B">
        <w:rPr>
          <w:rFonts w:hint="eastAsia"/>
          <w:sz w:val="24"/>
          <w:szCs w:val="24"/>
        </w:rPr>
        <w:t>=v</w:t>
      </w:r>
      <w:r w:rsidR="0015695B" w:rsidRPr="00BE2A8E">
        <w:rPr>
          <w:rFonts w:hint="eastAsia"/>
          <w:sz w:val="24"/>
          <w:szCs w:val="24"/>
          <w:vertAlign w:val="subscript"/>
        </w:rPr>
        <w:t>2q</w:t>
      </w:r>
      <w:r w:rsidR="0015695B">
        <w:rPr>
          <w:rFonts w:hint="eastAsia"/>
          <w:sz w:val="24"/>
          <w:szCs w:val="24"/>
        </w:rPr>
        <w:t xml:space="preserve"> and the blue solid squares for the case of v</w:t>
      </w:r>
      <w:r w:rsidR="0015695B" w:rsidRPr="00BE2A8E">
        <w:rPr>
          <w:rFonts w:hint="eastAsia"/>
          <w:sz w:val="24"/>
          <w:szCs w:val="24"/>
          <w:vertAlign w:val="subscript"/>
        </w:rPr>
        <w:t>2c</w:t>
      </w:r>
      <w:r w:rsidR="0015695B">
        <w:rPr>
          <w:rFonts w:hint="eastAsia"/>
          <w:sz w:val="24"/>
          <w:szCs w:val="24"/>
        </w:rPr>
        <w:t xml:space="preserve">=0. </w:t>
      </w:r>
      <w:r w:rsidR="00E800F5">
        <w:rPr>
          <w:rFonts w:hint="eastAsia"/>
          <w:sz w:val="24"/>
          <w:szCs w:val="24"/>
        </w:rPr>
        <w:t>The statistic errors are estimated for 500M 200 GeV Au+Au minimum bias events.</w:t>
      </w:r>
    </w:p>
    <w:p w:rsidR="00C60A7A" w:rsidRDefault="00C60A7A" w:rsidP="00C60A7A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289032" cy="2880000"/>
            <wp:effectExtent l="19050" t="0" r="0" b="0"/>
            <wp:docPr id="18" name="图片 16" descr="D:\cygwin\home\Administrator\work\rcf\formfactor\hfv2\Dv2\macro\hfv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cygwin\home\Administrator\work\rcf\formfactor\hfv2\Dv2\macro\hfv2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3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B95" w:rsidRPr="003E4B95" w:rsidRDefault="003E4B95" w:rsidP="00C60A7A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Figure 6: Expected errors of </w:t>
      </w:r>
      <w:r w:rsidRPr="00844360">
        <w:rPr>
          <w:rFonts w:hint="eastAsia"/>
          <w:sz w:val="24"/>
          <w:szCs w:val="24"/>
        </w:rPr>
        <w:t>D</w:t>
      </w:r>
      <w:r w:rsidRPr="00844360">
        <w:rPr>
          <w:rFonts w:hint="eastAsia"/>
          <w:sz w:val="24"/>
          <w:szCs w:val="24"/>
        </w:rPr>
        <w:sym w:font="Symbol" w:char="00AE"/>
      </w:r>
      <w:r w:rsidRPr="00844360">
        <w:rPr>
          <w:sz w:val="24"/>
          <w:szCs w:val="24"/>
        </w:rPr>
        <w:t>e</w:t>
      </w:r>
      <w:r w:rsidRPr="00844360">
        <w:rPr>
          <w:rFonts w:hint="eastAsia"/>
          <w:sz w:val="24"/>
          <w:szCs w:val="24"/>
        </w:rPr>
        <w:t xml:space="preserve"> and </w:t>
      </w:r>
      <w:r w:rsidRPr="00844360">
        <w:rPr>
          <w:sz w:val="24"/>
          <w:szCs w:val="24"/>
        </w:rPr>
        <w:t>B</w:t>
      </w:r>
      <w:r w:rsidRPr="00844360">
        <w:rPr>
          <w:rFonts w:hint="eastAsia"/>
          <w:sz w:val="24"/>
          <w:szCs w:val="24"/>
        </w:rPr>
        <w:sym w:font="Symbol" w:char="00AE"/>
      </w:r>
      <w:r w:rsidRPr="00844360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 xml:space="preserve"> v</w:t>
      </w:r>
      <w:r w:rsidRPr="003E4B95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for 500M 200 GeV Au+Au minimum bias events. </w:t>
      </w:r>
    </w:p>
    <w:sectPr w:rsidR="003E4B95" w:rsidRPr="003E4B95" w:rsidSect="006A4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C17" w:rsidRDefault="00C06C17" w:rsidP="008D3100">
      <w:r>
        <w:separator/>
      </w:r>
    </w:p>
  </w:endnote>
  <w:endnote w:type="continuationSeparator" w:id="1">
    <w:p w:rsidR="00C06C17" w:rsidRDefault="00C06C17" w:rsidP="008D3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C17" w:rsidRDefault="00C06C17" w:rsidP="008D3100">
      <w:r>
        <w:separator/>
      </w:r>
    </w:p>
  </w:footnote>
  <w:footnote w:type="continuationSeparator" w:id="1">
    <w:p w:rsidR="00C06C17" w:rsidRDefault="00C06C17" w:rsidP="008D31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100"/>
    <w:rsid w:val="00004898"/>
    <w:rsid w:val="00016853"/>
    <w:rsid w:val="00041A73"/>
    <w:rsid w:val="00084843"/>
    <w:rsid w:val="000936F8"/>
    <w:rsid w:val="000B00BD"/>
    <w:rsid w:val="000E6586"/>
    <w:rsid w:val="000F4696"/>
    <w:rsid w:val="00104372"/>
    <w:rsid w:val="0015695B"/>
    <w:rsid w:val="0017751E"/>
    <w:rsid w:val="0018638F"/>
    <w:rsid w:val="001A14C4"/>
    <w:rsid w:val="001B07DD"/>
    <w:rsid w:val="001B3F8F"/>
    <w:rsid w:val="001C1685"/>
    <w:rsid w:val="001F3613"/>
    <w:rsid w:val="001F5E27"/>
    <w:rsid w:val="00236CDF"/>
    <w:rsid w:val="00265A80"/>
    <w:rsid w:val="00277F4C"/>
    <w:rsid w:val="00290DED"/>
    <w:rsid w:val="002F4DB9"/>
    <w:rsid w:val="002F5AA7"/>
    <w:rsid w:val="003748D9"/>
    <w:rsid w:val="00390B6B"/>
    <w:rsid w:val="003B2275"/>
    <w:rsid w:val="003C6D0D"/>
    <w:rsid w:val="003E2391"/>
    <w:rsid w:val="003E4B95"/>
    <w:rsid w:val="003F635E"/>
    <w:rsid w:val="004428C5"/>
    <w:rsid w:val="0045466A"/>
    <w:rsid w:val="00473B83"/>
    <w:rsid w:val="004A6F4E"/>
    <w:rsid w:val="004B3600"/>
    <w:rsid w:val="004B55B1"/>
    <w:rsid w:val="004C745D"/>
    <w:rsid w:val="004E3051"/>
    <w:rsid w:val="004E3A65"/>
    <w:rsid w:val="005138A8"/>
    <w:rsid w:val="0052753D"/>
    <w:rsid w:val="00537415"/>
    <w:rsid w:val="00570151"/>
    <w:rsid w:val="00587CCE"/>
    <w:rsid w:val="005A3C35"/>
    <w:rsid w:val="005B6FB0"/>
    <w:rsid w:val="005C3FD1"/>
    <w:rsid w:val="005D72F9"/>
    <w:rsid w:val="005E795D"/>
    <w:rsid w:val="005F25BB"/>
    <w:rsid w:val="00610262"/>
    <w:rsid w:val="0063184D"/>
    <w:rsid w:val="006320B0"/>
    <w:rsid w:val="00657113"/>
    <w:rsid w:val="006702AF"/>
    <w:rsid w:val="006A4D42"/>
    <w:rsid w:val="006F3BAF"/>
    <w:rsid w:val="00711AC3"/>
    <w:rsid w:val="007159E7"/>
    <w:rsid w:val="00732EB4"/>
    <w:rsid w:val="00736B19"/>
    <w:rsid w:val="0074661D"/>
    <w:rsid w:val="00770576"/>
    <w:rsid w:val="007746EB"/>
    <w:rsid w:val="00793A1C"/>
    <w:rsid w:val="007A201C"/>
    <w:rsid w:val="007A55EA"/>
    <w:rsid w:val="007A57AC"/>
    <w:rsid w:val="007B683F"/>
    <w:rsid w:val="007B7A72"/>
    <w:rsid w:val="00804FC6"/>
    <w:rsid w:val="00844360"/>
    <w:rsid w:val="00891EF1"/>
    <w:rsid w:val="008B77BE"/>
    <w:rsid w:val="008C0185"/>
    <w:rsid w:val="008C53F3"/>
    <w:rsid w:val="008C6B2B"/>
    <w:rsid w:val="008D3100"/>
    <w:rsid w:val="008F3A29"/>
    <w:rsid w:val="008F6E10"/>
    <w:rsid w:val="00901F76"/>
    <w:rsid w:val="00920E44"/>
    <w:rsid w:val="009616F1"/>
    <w:rsid w:val="00963166"/>
    <w:rsid w:val="0097569D"/>
    <w:rsid w:val="00980129"/>
    <w:rsid w:val="0098101F"/>
    <w:rsid w:val="009919CF"/>
    <w:rsid w:val="009A417F"/>
    <w:rsid w:val="009A636E"/>
    <w:rsid w:val="009B71A0"/>
    <w:rsid w:val="009C7F0E"/>
    <w:rsid w:val="009D149C"/>
    <w:rsid w:val="009D4EED"/>
    <w:rsid w:val="009F6A22"/>
    <w:rsid w:val="00A036DD"/>
    <w:rsid w:val="00A66E03"/>
    <w:rsid w:val="00AB7276"/>
    <w:rsid w:val="00AC1196"/>
    <w:rsid w:val="00AC525D"/>
    <w:rsid w:val="00B1017C"/>
    <w:rsid w:val="00B56DF5"/>
    <w:rsid w:val="00B76A02"/>
    <w:rsid w:val="00B80C54"/>
    <w:rsid w:val="00BA0239"/>
    <w:rsid w:val="00BA2F67"/>
    <w:rsid w:val="00BB7255"/>
    <w:rsid w:val="00BC15EB"/>
    <w:rsid w:val="00BC3949"/>
    <w:rsid w:val="00BE2A8E"/>
    <w:rsid w:val="00C06C17"/>
    <w:rsid w:val="00C175CE"/>
    <w:rsid w:val="00C527E3"/>
    <w:rsid w:val="00C60A7A"/>
    <w:rsid w:val="00CA230F"/>
    <w:rsid w:val="00CB1803"/>
    <w:rsid w:val="00CC7925"/>
    <w:rsid w:val="00CD38BA"/>
    <w:rsid w:val="00CF0B5B"/>
    <w:rsid w:val="00D46378"/>
    <w:rsid w:val="00D555F8"/>
    <w:rsid w:val="00D8476E"/>
    <w:rsid w:val="00D9293A"/>
    <w:rsid w:val="00DD07DB"/>
    <w:rsid w:val="00E4643D"/>
    <w:rsid w:val="00E5653E"/>
    <w:rsid w:val="00E800F5"/>
    <w:rsid w:val="00E80255"/>
    <w:rsid w:val="00E8716A"/>
    <w:rsid w:val="00E920FB"/>
    <w:rsid w:val="00E92287"/>
    <w:rsid w:val="00E92925"/>
    <w:rsid w:val="00ED38EE"/>
    <w:rsid w:val="00EF34A6"/>
    <w:rsid w:val="00F248E2"/>
    <w:rsid w:val="00F54D3E"/>
    <w:rsid w:val="00F62446"/>
    <w:rsid w:val="00F92ED7"/>
    <w:rsid w:val="00FC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3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31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31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31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5711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57113"/>
    <w:rPr>
      <w:sz w:val="18"/>
      <w:szCs w:val="18"/>
    </w:rPr>
  </w:style>
  <w:style w:type="table" w:styleId="a6">
    <w:name w:val="Table Grid"/>
    <w:basedOn w:val="a1"/>
    <w:uiPriority w:val="59"/>
    <w:rsid w:val="009616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32EB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wm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9.gif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5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hepg</dc:creator>
  <cp:keywords/>
  <dc:description/>
  <cp:lastModifiedBy>hepg</cp:lastModifiedBy>
  <cp:revision>113</cp:revision>
  <dcterms:created xsi:type="dcterms:W3CDTF">2009-07-15T00:57:00Z</dcterms:created>
  <dcterms:modified xsi:type="dcterms:W3CDTF">2009-07-20T18:38:00Z</dcterms:modified>
</cp:coreProperties>
</file>