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9B4C" w14:textId="4BB6C6E2" w:rsidR="00253EA6" w:rsidRPr="00B444DB" w:rsidRDefault="00253EA6" w:rsidP="00253EA6">
      <w:pPr>
        <w:rPr>
          <w:b/>
          <w:bCs/>
          <w:szCs w:val="20"/>
        </w:rPr>
      </w:pPr>
      <w:r w:rsidRPr="00B444DB">
        <w:rPr>
          <w:b/>
          <w:bCs/>
          <w:szCs w:val="20"/>
        </w:rPr>
        <w:t>WBS 1.6 Software</w:t>
      </w:r>
    </w:p>
    <w:p w14:paraId="6181B60D" w14:textId="77777777" w:rsidR="008541C4" w:rsidRDefault="008541C4" w:rsidP="00AA7003"/>
    <w:p w14:paraId="3BD74B05" w14:textId="542B4234" w:rsidR="00C26B5B" w:rsidRPr="00E37CE4" w:rsidRDefault="00A64ED7" w:rsidP="00C26B5B">
      <w:pPr>
        <w:pStyle w:val="ListParagraph"/>
        <w:numPr>
          <w:ilvl w:val="0"/>
          <w:numId w:val="8"/>
        </w:numPr>
        <w:rPr>
          <w:b/>
        </w:rPr>
      </w:pPr>
      <w:r>
        <w:rPr>
          <w:b/>
        </w:rPr>
        <w:t>Alignment Software and Simulations</w:t>
      </w:r>
    </w:p>
    <w:p w14:paraId="5BFA59EB" w14:textId="0BC100CC" w:rsidR="00C818DA" w:rsidRPr="00C818DA" w:rsidRDefault="00C818DA" w:rsidP="00C818DA">
      <w:pPr>
        <w:pStyle w:val="ListParagraph"/>
        <w:numPr>
          <w:ilvl w:val="1"/>
          <w:numId w:val="8"/>
        </w:numPr>
      </w:pPr>
      <w:r>
        <w:t xml:space="preserve">An STAR internal “Alignment Procedures Review” has been held on October 12 at BNL where progress and plans were discussed for HFT Calibration work (Survey and Alignment). The review committee issued a report containing several observations and recommendations. It can be found in this public link:  </w:t>
      </w:r>
      <w:r w:rsidRPr="00C818DA">
        <w:rPr>
          <w:i/>
          <w:color w:val="0000FF"/>
          <w:sz w:val="20"/>
        </w:rPr>
        <w:t>http://phys.kent.edu/~margetis/STAR/HFT/Survey/Report.pdf</w:t>
      </w:r>
    </w:p>
    <w:p w14:paraId="1B21485C" w14:textId="42BE2FBA" w:rsidR="002D0DB4" w:rsidRDefault="002D0DB4" w:rsidP="00453CE0">
      <w:pPr>
        <w:pStyle w:val="ListParagraph"/>
        <w:numPr>
          <w:ilvl w:val="1"/>
          <w:numId w:val="8"/>
        </w:numPr>
      </w:pPr>
      <w:r>
        <w:t xml:space="preserve">We continued our work on simulations and the </w:t>
      </w:r>
      <w:r w:rsidR="002F4544">
        <w:t>development</w:t>
      </w:r>
      <w:r>
        <w:t xml:space="preserve"> of a fully functional alignment software package for HFT. So far we have successfully modified and adapt the former SVT/SSD chain to HFT conventions and geometry for the SSD and IST detectors. Work is in progress to extent this to PIXEL detector.</w:t>
      </w:r>
      <w:r w:rsidR="00F84D9D">
        <w:t xml:space="preserve"> Figure 1 shows examples of simulation results for the SSD and IST.</w:t>
      </w:r>
      <w:bookmarkStart w:id="0" w:name="_GoBack"/>
      <w:bookmarkEnd w:id="0"/>
    </w:p>
    <w:p w14:paraId="0587B0F4" w14:textId="56C0A55E" w:rsidR="00453CE0" w:rsidRDefault="002D0DB4" w:rsidP="00453CE0">
      <w:pPr>
        <w:pStyle w:val="ListParagraph"/>
        <w:numPr>
          <w:ilvl w:val="1"/>
          <w:numId w:val="8"/>
        </w:numPr>
      </w:pPr>
      <w:r>
        <w:t>Work has started on clarifying and establishing the interfaces of Offline geometry structures and Survey information.</w:t>
      </w:r>
    </w:p>
    <w:p w14:paraId="4FBEFA2D" w14:textId="77777777" w:rsidR="002F4544" w:rsidRDefault="002F4544" w:rsidP="002F4544">
      <w:pPr>
        <w:pStyle w:val="ListParagraph"/>
      </w:pPr>
    </w:p>
    <w:p w14:paraId="1EF2D234" w14:textId="2793BFB3" w:rsidR="00C818DA" w:rsidRDefault="00520B53" w:rsidP="0007053A">
      <w:pPr>
        <w:pStyle w:val="Caption"/>
      </w:pPr>
      <w:r w:rsidRPr="00520B53">
        <w:t xml:space="preserve"> </w:t>
      </w:r>
      <w:r w:rsidR="00093ED6">
        <w:rPr>
          <w:noProof/>
          <w:lang w:eastAsia="en-US"/>
        </w:rPr>
        <w:drawing>
          <wp:inline distT="0" distB="0" distL="0" distR="0" wp14:anchorId="081BCCF7" wp14:editId="6E11B58A">
            <wp:extent cx="2654935" cy="2190751"/>
            <wp:effectExtent l="0" t="0" r="1206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02 at 11.36.37 AM.png"/>
                    <pic:cNvPicPr/>
                  </pic:nvPicPr>
                  <pic:blipFill>
                    <a:blip r:embed="rId6">
                      <a:extLst>
                        <a:ext uri="{28A0092B-C50C-407E-A947-70E740481C1C}">
                          <a14:useLocalDpi xmlns:a14="http://schemas.microsoft.com/office/drawing/2010/main" val="0"/>
                        </a:ext>
                      </a:extLst>
                    </a:blip>
                    <a:stretch>
                      <a:fillRect/>
                    </a:stretch>
                  </pic:blipFill>
                  <pic:spPr>
                    <a:xfrm>
                      <a:off x="0" y="0"/>
                      <a:ext cx="2655794" cy="2191460"/>
                    </a:xfrm>
                    <a:prstGeom prst="rect">
                      <a:avLst/>
                    </a:prstGeom>
                  </pic:spPr>
                </pic:pic>
              </a:graphicData>
            </a:graphic>
          </wp:inline>
        </w:drawing>
      </w:r>
      <w:r w:rsidR="002C3A7B">
        <w:rPr>
          <w:noProof/>
          <w:lang w:eastAsia="en-US"/>
        </w:rPr>
        <w:drawing>
          <wp:inline distT="0" distB="0" distL="0" distR="0" wp14:anchorId="6A2E102A" wp14:editId="3D514E58">
            <wp:extent cx="2515235" cy="2209564"/>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2-11-02 at 11.43.26 AM.png"/>
                    <pic:cNvPicPr/>
                  </pic:nvPicPr>
                  <pic:blipFill>
                    <a:blip r:embed="rId7">
                      <a:extLst>
                        <a:ext uri="{28A0092B-C50C-407E-A947-70E740481C1C}">
                          <a14:useLocalDpi xmlns:a14="http://schemas.microsoft.com/office/drawing/2010/main" val="0"/>
                        </a:ext>
                      </a:extLst>
                    </a:blip>
                    <a:stretch>
                      <a:fillRect/>
                    </a:stretch>
                  </pic:blipFill>
                  <pic:spPr>
                    <a:xfrm>
                      <a:off x="0" y="0"/>
                      <a:ext cx="2515729" cy="2209998"/>
                    </a:xfrm>
                    <a:prstGeom prst="rect">
                      <a:avLst/>
                    </a:prstGeom>
                  </pic:spPr>
                </pic:pic>
              </a:graphicData>
            </a:graphic>
          </wp:inline>
        </w:drawing>
      </w:r>
    </w:p>
    <w:p w14:paraId="7CC4D3E8" w14:textId="79ACEE96" w:rsidR="002F4544" w:rsidRDefault="0007053A" w:rsidP="0007053A">
      <w:pPr>
        <w:pStyle w:val="Caption"/>
      </w:pPr>
      <w:r>
        <w:t xml:space="preserve">Figure </w:t>
      </w:r>
      <w:fldSimple w:instr=" SEQ Figure \* ARABIC ">
        <w:r>
          <w:rPr>
            <w:noProof/>
          </w:rPr>
          <w:t>1</w:t>
        </w:r>
      </w:fldSimple>
      <w:r>
        <w:t xml:space="preserve"> [left panel] </w:t>
      </w:r>
      <w:proofErr w:type="gramStart"/>
      <w:r>
        <w:t>The</w:t>
      </w:r>
      <w:proofErr w:type="gramEnd"/>
      <w:r>
        <w:t xml:space="preserve"> </w:t>
      </w:r>
      <w:r w:rsidR="002C3A7B">
        <w:t>average alignment result</w:t>
      </w:r>
      <w:r>
        <w:t xml:space="preserve"> </w:t>
      </w:r>
      <w:r w:rsidR="002C3A7B">
        <w:t xml:space="preserve">for All-IST ladders for </w:t>
      </w:r>
      <w:proofErr w:type="spellStart"/>
      <w:r w:rsidR="002C3A7B">
        <w:t>dY</w:t>
      </w:r>
      <w:proofErr w:type="spellEnd"/>
      <w:r w:rsidR="002C3A7B">
        <w:t xml:space="preserve"> displacements and x-rotations. The results (in microns and </w:t>
      </w:r>
      <w:proofErr w:type="spellStart"/>
      <w:r w:rsidR="002C3A7B">
        <w:t>mrad</w:t>
      </w:r>
      <w:proofErr w:type="spellEnd"/>
      <w:r w:rsidR="002C3A7B">
        <w:t>) are compatible with zero, as they should be for this simulation without geometry modifications. [</w:t>
      </w:r>
      <w:proofErr w:type="gramStart"/>
      <w:r w:rsidR="002C3A7B">
        <w:t>right</w:t>
      </w:r>
      <w:proofErr w:type="gramEnd"/>
      <w:r w:rsidR="002C3A7B">
        <w:t xml:space="preserve"> panel] </w:t>
      </w:r>
      <w:proofErr w:type="gramStart"/>
      <w:r w:rsidR="002C3A7B">
        <w:t>The same result for the SSD.</w:t>
      </w:r>
      <w:proofErr w:type="gramEnd"/>
    </w:p>
    <w:p w14:paraId="3420DA17" w14:textId="09CEFCCE" w:rsidR="00453CE0" w:rsidRPr="00E37CE4" w:rsidRDefault="00453CE0" w:rsidP="00453CE0"/>
    <w:p w14:paraId="43B89E84" w14:textId="01F0B71D" w:rsidR="000F3006" w:rsidRDefault="000F3006" w:rsidP="00E37CE4">
      <w:pPr>
        <w:pStyle w:val="ListParagraph"/>
        <w:numPr>
          <w:ilvl w:val="0"/>
          <w:numId w:val="8"/>
        </w:numPr>
        <w:rPr>
          <w:b/>
        </w:rPr>
      </w:pPr>
      <w:r>
        <w:rPr>
          <w:b/>
        </w:rPr>
        <w:t>IST</w:t>
      </w:r>
      <w:r w:rsidR="0070668C">
        <w:rPr>
          <w:b/>
        </w:rPr>
        <w:t xml:space="preserve"> and PIXEL geometry modeling</w:t>
      </w:r>
    </w:p>
    <w:p w14:paraId="2710193B" w14:textId="511BEDD0" w:rsidR="000F3006" w:rsidRDefault="000F3006" w:rsidP="00241AC0">
      <w:pPr>
        <w:pStyle w:val="ListParagraph"/>
      </w:pPr>
    </w:p>
    <w:p w14:paraId="662F9745" w14:textId="2FC30A5E" w:rsidR="004B3A80" w:rsidRDefault="00241AC0" w:rsidP="004B3A80">
      <w:pPr>
        <w:pStyle w:val="ListParagraph"/>
        <w:numPr>
          <w:ilvl w:val="1"/>
          <w:numId w:val="8"/>
        </w:numPr>
      </w:pPr>
      <w:r>
        <w:t>The w</w:t>
      </w:r>
      <w:r w:rsidR="000F3006">
        <w:t>ork</w:t>
      </w:r>
      <w:r w:rsidR="004B3A80">
        <w:t xml:space="preserve"> on IST geometry modeling has </w:t>
      </w:r>
      <w:r>
        <w:t>made big advancements this month towards a realistic model of the detector that</w:t>
      </w:r>
      <w:r w:rsidR="004B3A80">
        <w:t xml:space="preserve"> include</w:t>
      </w:r>
      <w:r>
        <w:t>s all structural details.</w:t>
      </w:r>
    </w:p>
    <w:p w14:paraId="271DF3CB" w14:textId="5383EFA4" w:rsidR="0070668C" w:rsidRPr="000F3006" w:rsidRDefault="0070668C" w:rsidP="004B3A80">
      <w:pPr>
        <w:pStyle w:val="ListParagraph"/>
        <w:numPr>
          <w:ilvl w:val="1"/>
          <w:numId w:val="8"/>
        </w:numPr>
      </w:pPr>
      <w:r>
        <w:t>More work was done this month aiming to include in the geometry model dead (support) PXL material close to the interaction point. One such example is the aluminum sector holder and its D-tube interface.</w:t>
      </w:r>
    </w:p>
    <w:p w14:paraId="1CA5FE0E" w14:textId="77777777" w:rsidR="000F3006" w:rsidRPr="000F3006" w:rsidRDefault="000F3006" w:rsidP="000F3006">
      <w:pPr>
        <w:pStyle w:val="ListParagraph"/>
        <w:ind w:left="360"/>
        <w:rPr>
          <w:b/>
        </w:rPr>
      </w:pPr>
    </w:p>
    <w:p w14:paraId="17F1D9DB" w14:textId="7D17A0D1" w:rsidR="00E37CE4" w:rsidRPr="00E37CE4" w:rsidRDefault="00E37CE4" w:rsidP="00E37CE4">
      <w:pPr>
        <w:pStyle w:val="ListParagraph"/>
        <w:numPr>
          <w:ilvl w:val="0"/>
          <w:numId w:val="8"/>
        </w:numPr>
        <w:rPr>
          <w:b/>
        </w:rPr>
      </w:pPr>
      <w:r w:rsidRPr="00E37CE4">
        <w:rPr>
          <w:rFonts w:cs="Helvetica"/>
          <w:b/>
        </w:rPr>
        <w:t>Survey</w:t>
      </w:r>
    </w:p>
    <w:p w14:paraId="46139A91" w14:textId="030055C1" w:rsidR="0070668C" w:rsidRDefault="00E37CE4" w:rsidP="0070668C">
      <w:pPr>
        <w:pStyle w:val="ListParagraph"/>
        <w:numPr>
          <w:ilvl w:val="1"/>
          <w:numId w:val="8"/>
        </w:numPr>
      </w:pPr>
      <w:r>
        <w:t xml:space="preserve">PIXEL: </w:t>
      </w:r>
      <w:r w:rsidR="00AA7003">
        <w:t xml:space="preserve">further survey </w:t>
      </w:r>
      <w:r w:rsidR="000F3006">
        <w:t xml:space="preserve">work and software development </w:t>
      </w:r>
      <w:r w:rsidR="00AA7003">
        <w:t xml:space="preserve">was performed on the </w:t>
      </w:r>
      <w:r w:rsidR="0070668C">
        <w:t>prototype sector and issues</w:t>
      </w:r>
      <w:r w:rsidR="00AA7003">
        <w:t xml:space="preserve"> emerged are addressed</w:t>
      </w:r>
      <w:r>
        <w:t>.</w:t>
      </w:r>
      <w:r w:rsidR="00AA7003">
        <w:t xml:space="preserve"> </w:t>
      </w:r>
      <w:r w:rsidR="0070668C">
        <w:t xml:space="preserve"> Also started working on survey-offline interfaces.</w:t>
      </w:r>
    </w:p>
    <w:p w14:paraId="5CEAA926" w14:textId="538DBC48" w:rsidR="004B3A80" w:rsidRDefault="004B3A80" w:rsidP="004B3A80">
      <w:pPr>
        <w:pStyle w:val="ListParagraph"/>
      </w:pPr>
    </w:p>
    <w:p w14:paraId="45212FC5" w14:textId="77777777" w:rsidR="0070668C" w:rsidRPr="0070668C" w:rsidRDefault="004B3A80" w:rsidP="0070668C">
      <w:pPr>
        <w:pStyle w:val="ListParagraph"/>
        <w:numPr>
          <w:ilvl w:val="1"/>
          <w:numId w:val="8"/>
        </w:numPr>
      </w:pPr>
      <w:r w:rsidRPr="0070668C">
        <w:rPr>
          <w:b/>
        </w:rPr>
        <w:t>AOB</w:t>
      </w:r>
    </w:p>
    <w:p w14:paraId="1A929A82" w14:textId="77777777" w:rsidR="0070668C" w:rsidRDefault="0070668C" w:rsidP="0070668C"/>
    <w:p w14:paraId="48D3B9B8" w14:textId="25326D2A" w:rsidR="00783158" w:rsidRDefault="0070668C" w:rsidP="0070668C">
      <w:pPr>
        <w:pStyle w:val="ListParagraph"/>
        <w:numPr>
          <w:ilvl w:val="1"/>
          <w:numId w:val="8"/>
        </w:numPr>
      </w:pPr>
      <w:r>
        <w:t>Progress on a Cellular-Automaton based, stand-alone HFT tracker was reported by the Frankfurt collaborators with some encouraging results.</w:t>
      </w:r>
    </w:p>
    <w:p w14:paraId="4641CDE1" w14:textId="4B43D177" w:rsidR="00697912" w:rsidRPr="002B33B5" w:rsidRDefault="00697912" w:rsidP="00453CE0"/>
    <w:sectPr w:rsidR="00697912" w:rsidRPr="002B33B5" w:rsidSect="00380AB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1A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314694A"/>
    <w:multiLevelType w:val="hybridMultilevel"/>
    <w:tmpl w:val="CB9A8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9F5A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72561B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3D63818"/>
    <w:multiLevelType w:val="hybridMultilevel"/>
    <w:tmpl w:val="40C88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7596BED"/>
    <w:multiLevelType w:val="hybridMultilevel"/>
    <w:tmpl w:val="8874617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CAB0FAB"/>
    <w:multiLevelType w:val="hybridMultilevel"/>
    <w:tmpl w:val="885E1DC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7D115A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6"/>
  </w:num>
  <w:num w:numId="4">
    <w:abstractNumId w:val="5"/>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A6"/>
    <w:rsid w:val="00015720"/>
    <w:rsid w:val="00015AEB"/>
    <w:rsid w:val="0007053A"/>
    <w:rsid w:val="00093ED6"/>
    <w:rsid w:val="00094659"/>
    <w:rsid w:val="000A2CBA"/>
    <w:rsid w:val="000F3006"/>
    <w:rsid w:val="001254AE"/>
    <w:rsid w:val="001379DB"/>
    <w:rsid w:val="00142647"/>
    <w:rsid w:val="00170A16"/>
    <w:rsid w:val="00175809"/>
    <w:rsid w:val="001B6745"/>
    <w:rsid w:val="001C5DB5"/>
    <w:rsid w:val="00241AC0"/>
    <w:rsid w:val="00253EA6"/>
    <w:rsid w:val="002B33B5"/>
    <w:rsid w:val="002C3A7B"/>
    <w:rsid w:val="002C73DF"/>
    <w:rsid w:val="002D0DB4"/>
    <w:rsid w:val="002D33DA"/>
    <w:rsid w:val="002E3062"/>
    <w:rsid w:val="002F4544"/>
    <w:rsid w:val="00333AF6"/>
    <w:rsid w:val="00347238"/>
    <w:rsid w:val="00350F7E"/>
    <w:rsid w:val="00356BC6"/>
    <w:rsid w:val="00380AB0"/>
    <w:rsid w:val="00453CE0"/>
    <w:rsid w:val="004B3A80"/>
    <w:rsid w:val="004F26FB"/>
    <w:rsid w:val="004F5FFF"/>
    <w:rsid w:val="00515336"/>
    <w:rsid w:val="00520B53"/>
    <w:rsid w:val="00545C5E"/>
    <w:rsid w:val="00555F2A"/>
    <w:rsid w:val="00577EF4"/>
    <w:rsid w:val="005A385C"/>
    <w:rsid w:val="005B10AA"/>
    <w:rsid w:val="00697496"/>
    <w:rsid w:val="00697912"/>
    <w:rsid w:val="006B70F8"/>
    <w:rsid w:val="006C6880"/>
    <w:rsid w:val="0070668C"/>
    <w:rsid w:val="00713881"/>
    <w:rsid w:val="00736930"/>
    <w:rsid w:val="00743514"/>
    <w:rsid w:val="00777FBE"/>
    <w:rsid w:val="00783158"/>
    <w:rsid w:val="007C2494"/>
    <w:rsid w:val="008541C4"/>
    <w:rsid w:val="00913A43"/>
    <w:rsid w:val="009475E7"/>
    <w:rsid w:val="0098723A"/>
    <w:rsid w:val="00993294"/>
    <w:rsid w:val="009E3039"/>
    <w:rsid w:val="00A401C3"/>
    <w:rsid w:val="00A64ED7"/>
    <w:rsid w:val="00A70AA3"/>
    <w:rsid w:val="00AA52A7"/>
    <w:rsid w:val="00AA7003"/>
    <w:rsid w:val="00AB5A96"/>
    <w:rsid w:val="00AB7F7F"/>
    <w:rsid w:val="00AC6D3B"/>
    <w:rsid w:val="00AF10E2"/>
    <w:rsid w:val="00B4411E"/>
    <w:rsid w:val="00B4547C"/>
    <w:rsid w:val="00B56335"/>
    <w:rsid w:val="00BF0B1B"/>
    <w:rsid w:val="00C26B5B"/>
    <w:rsid w:val="00C818DA"/>
    <w:rsid w:val="00CB3215"/>
    <w:rsid w:val="00CD5A12"/>
    <w:rsid w:val="00CF684D"/>
    <w:rsid w:val="00D31EE0"/>
    <w:rsid w:val="00D50E90"/>
    <w:rsid w:val="00D634B9"/>
    <w:rsid w:val="00D66321"/>
    <w:rsid w:val="00D803E2"/>
    <w:rsid w:val="00E11092"/>
    <w:rsid w:val="00E37CE4"/>
    <w:rsid w:val="00E727C1"/>
    <w:rsid w:val="00EB3F29"/>
    <w:rsid w:val="00ED76C9"/>
    <w:rsid w:val="00F11AF2"/>
    <w:rsid w:val="00F1343C"/>
    <w:rsid w:val="00F76D6E"/>
    <w:rsid w:val="00F84D9D"/>
    <w:rsid w:val="00FD23F1"/>
    <w:rsid w:val="00FD483A"/>
    <w:rsid w:val="00FD728B"/>
    <w:rsid w:val="00FE181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DA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 w:type="paragraph" w:styleId="NormalWeb">
    <w:name w:val="Normal (Web)"/>
    <w:basedOn w:val="Normal"/>
    <w:uiPriority w:val="99"/>
    <w:semiHidden/>
    <w:unhideWhenUsed/>
    <w:rsid w:val="00515336"/>
    <w:pPr>
      <w:spacing w:before="100" w:beforeAutospacing="1" w:after="100" w:afterAutospacing="1"/>
    </w:pPr>
    <w:rPr>
      <w:rFonts w:ascii="Times" w:hAnsi="Times" w:cs="Times New Roman"/>
      <w:sz w:val="20"/>
      <w:szCs w:val="20"/>
      <w:lang w:eastAsia="en-US"/>
    </w:rPr>
  </w:style>
  <w:style w:type="paragraph" w:styleId="Caption">
    <w:name w:val="caption"/>
    <w:basedOn w:val="Normal"/>
    <w:next w:val="Normal"/>
    <w:uiPriority w:val="35"/>
    <w:unhideWhenUsed/>
    <w:qFormat/>
    <w:rsid w:val="00AB5A96"/>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287</Words>
  <Characters>1642</Characters>
  <Application>Microsoft Macintosh Word</Application>
  <DocSecurity>0</DocSecurity>
  <Lines>13</Lines>
  <Paragraphs>3</Paragraphs>
  <ScaleCrop>false</ScaleCrop>
  <Company>Kent State University</Company>
  <LinksUpToDate>false</LinksUpToDate>
  <CharactersWithSpaces>1926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Margetis</dc:creator>
  <cp:keywords/>
  <dc:description/>
  <cp:lastModifiedBy>Spyridon Margetis</cp:lastModifiedBy>
  <cp:revision>7</cp:revision>
  <cp:lastPrinted>2011-11-08T14:41:00Z</cp:lastPrinted>
  <dcterms:created xsi:type="dcterms:W3CDTF">2012-11-02T14:49:00Z</dcterms:created>
  <dcterms:modified xsi:type="dcterms:W3CDTF">2012-11-02T15:48:00Z</dcterms:modified>
</cp:coreProperties>
</file>