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A0" w:rsidRDefault="008103A0" w:rsidP="008103A0"/>
    <w:p w:rsidR="008103A0" w:rsidRDefault="008103A0" w:rsidP="008103A0"/>
    <w:p w:rsidR="00B444DB" w:rsidRDefault="00B444DB" w:rsidP="00CB0661">
      <w:pPr>
        <w:rPr>
          <w:bCs/>
          <w:szCs w:val="20"/>
          <w:u w:val="single"/>
        </w:rPr>
      </w:pPr>
    </w:p>
    <w:p w:rsidR="00B444DB" w:rsidRPr="00B444DB" w:rsidRDefault="00B444DB" w:rsidP="00CB0661">
      <w:pPr>
        <w:rPr>
          <w:b/>
          <w:bCs/>
          <w:szCs w:val="20"/>
        </w:rPr>
      </w:pPr>
      <w:r w:rsidRPr="00B444DB">
        <w:rPr>
          <w:b/>
          <w:bCs/>
          <w:szCs w:val="20"/>
        </w:rPr>
        <w:t>WBS 1.6 Software</w:t>
      </w:r>
    </w:p>
    <w:p w:rsidR="00FD3E39" w:rsidRDefault="00FD3E39" w:rsidP="00CB0661">
      <w:pPr>
        <w:rPr>
          <w:b/>
          <w:bCs/>
          <w:szCs w:val="20"/>
          <w:u w:val="single"/>
        </w:rPr>
      </w:pPr>
    </w:p>
    <w:p w:rsidR="00032503" w:rsidRDefault="00CE3D6E" w:rsidP="00CE3D6E">
      <w:pPr>
        <w:rPr>
          <w:rFonts w:ascii="Times New Roman" w:hAnsi="Times New Roman"/>
        </w:rPr>
      </w:pPr>
      <w:r w:rsidRPr="00283CDE">
        <w:rPr>
          <w:rFonts w:ascii="Times New Roman" w:hAnsi="Times New Roman"/>
        </w:rPr>
        <w:t xml:space="preserve">1) </w:t>
      </w:r>
      <w:r w:rsidR="00032503">
        <w:rPr>
          <w:rFonts w:ascii="Times New Roman" w:hAnsi="Times New Roman"/>
        </w:rPr>
        <w:t>Some progress was reported on analyzing some test PIXEL survey data using the LBNL Coordinate Measuring Machine (CMM). Calibration Balls and PIXEL (bare) Sector data were fitted with the MINUIT fitting machinery as spheres and planes respectively.</w:t>
      </w:r>
    </w:p>
    <w:p w:rsidR="00032503" w:rsidRDefault="00032503" w:rsidP="00CE3D6E">
      <w:pPr>
        <w:rPr>
          <w:rFonts w:ascii="Times New Roman" w:hAnsi="Times New Roman"/>
        </w:rPr>
      </w:pPr>
    </w:p>
    <w:p w:rsidR="00CB0661" w:rsidRPr="00032503" w:rsidRDefault="00032503" w:rsidP="00CB0661">
      <w:pPr>
        <w:rPr>
          <w:rFonts w:ascii="Times New Roman" w:hAnsi="Times New Roman"/>
        </w:rPr>
      </w:pPr>
      <w:r>
        <w:rPr>
          <w:rFonts w:ascii="Times New Roman" w:hAnsi="Times New Roman"/>
        </w:rPr>
        <w:t xml:space="preserve">2) A new, initial work on the D+ 3-body decay using the </w:t>
      </w:r>
      <w:proofErr w:type="spellStart"/>
      <w:r>
        <w:rPr>
          <w:rFonts w:ascii="Times New Roman" w:hAnsi="Times New Roman"/>
        </w:rPr>
        <w:t>Kalman</w:t>
      </w:r>
      <w:proofErr w:type="spellEnd"/>
      <w:r>
        <w:rPr>
          <w:rFonts w:ascii="Times New Roman" w:hAnsi="Times New Roman"/>
        </w:rPr>
        <w:t xml:space="preserve"> filter has produced the first inv. mass peaks using a small simulation sample (signal/background not to scale) as seen in the figure below</w:t>
      </w:r>
      <w:r w:rsidR="00FF3E17">
        <w:rPr>
          <w:rFonts w:ascii="Times New Roman" w:hAnsi="Times New Roman"/>
        </w:rPr>
        <w:t>, left panel</w:t>
      </w:r>
      <w:r>
        <w:rPr>
          <w:rFonts w:ascii="Times New Roman" w:hAnsi="Times New Roman"/>
        </w:rPr>
        <w:t>. The work to optimize the cuts (S/N) and extract realistic (properly scaled) S/N levels is next.</w:t>
      </w:r>
    </w:p>
    <w:p w:rsidR="00CB0661" w:rsidRDefault="00CB0661" w:rsidP="00CB0661">
      <w:pPr>
        <w:rPr>
          <w:b/>
          <w:bCs/>
          <w:sz w:val="28"/>
          <w:szCs w:val="20"/>
        </w:rPr>
      </w:pPr>
    </w:p>
    <w:p w:rsidR="00032503" w:rsidRDefault="00032503" w:rsidP="00CB0661">
      <w:pPr>
        <w:rPr>
          <w:b/>
          <w:bCs/>
          <w:sz w:val="28"/>
          <w:szCs w:val="20"/>
        </w:rPr>
      </w:pPr>
      <w:r w:rsidRPr="00032503">
        <w:rPr>
          <w:b/>
          <w:bCs/>
          <w:sz w:val="28"/>
          <w:szCs w:val="20"/>
        </w:rPr>
        <w:drawing>
          <wp:inline distT="0" distB="0" distL="0" distR="0">
            <wp:extent cx="2717800" cy="1895396"/>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Requires="ma">
                      <pic:blipFill>
                        <a:blip r:embed="rId4"/>
                        <a:srcRect/>
                        <a:stretch>
                          <a:fillRect/>
                        </a:stretch>
                      </pic:blipFill>
                    </ve:Choice>
                    <ve:Fallback>
                      <pic:blipFill>
                        <a:blip r:embed="rId5"/>
                        <a:srcRect/>
                        <a:stretch>
                          <a:fillRect/>
                        </a:stretch>
                      </pic:blipFill>
                    </ve:Fallback>
                  </ve:AlternateContent>
                  <pic:spPr bwMode="auto">
                    <a:xfrm>
                      <a:off x="0" y="0"/>
                      <a:ext cx="2719430" cy="1896533"/>
                    </a:xfrm>
                    <a:prstGeom prst="rect">
                      <a:avLst/>
                    </a:prstGeom>
                    <a:noFill/>
                    <a:ln w="9525">
                      <a:noFill/>
                      <a:miter lim="800000"/>
                      <a:headEnd/>
                      <a:tailEnd/>
                    </a:ln>
                  </pic:spPr>
                </pic:pic>
              </a:graphicData>
            </a:graphic>
          </wp:inline>
        </w:drawing>
      </w:r>
      <w:r w:rsidR="00FF3E17" w:rsidRPr="00FF3E17">
        <w:rPr>
          <w:b/>
          <w:bCs/>
          <w:sz w:val="28"/>
          <w:szCs w:val="20"/>
        </w:rPr>
        <w:drawing>
          <wp:inline distT="0" distB="0" distL="0" distR="0">
            <wp:extent cx="2582333" cy="1828800"/>
            <wp:effectExtent l="25400" t="0" r="8467" b="0"/>
            <wp:docPr id="11" name="P 1" descr="ptspectrum.png"/>
            <wp:cNvGraphicFramePr/>
            <a:graphic xmlns:a="http://schemas.openxmlformats.org/drawingml/2006/main">
              <a:graphicData uri="http://schemas.openxmlformats.org/drawingml/2006/picture">
                <pic:pic xmlns:pic="http://schemas.openxmlformats.org/drawingml/2006/picture">
                  <pic:nvPicPr>
                    <pic:cNvPr id="0" name="Content Placeholder 4" descr="ptspectrum.png"/>
                    <pic:cNvPicPr>
                      <a:picLocks noGrp="1" noChangeAspect="1"/>
                    </pic:cNvPicPr>
                  </pic:nvPicPr>
                  <pic:blipFill>
                    <a:blip r:embed="rId6"/>
                    <a:srcRect l="69" r="-360"/>
                    <a:stretch>
                      <a:fillRect/>
                    </a:stretch>
                  </pic:blipFill>
                  <pic:spPr bwMode="auto">
                    <a:xfrm>
                      <a:off x="0" y="0"/>
                      <a:ext cx="2583103" cy="1829345"/>
                    </a:xfrm>
                    <a:prstGeom prst="rect">
                      <a:avLst/>
                    </a:prstGeom>
                    <a:noFill/>
                    <a:ln w="12700">
                      <a:noFill/>
                      <a:miter lim="800000"/>
                      <a:headEnd/>
                      <a:tailEnd/>
                    </a:ln>
                  </pic:spPr>
                </pic:pic>
              </a:graphicData>
            </a:graphic>
          </wp:inline>
        </w:drawing>
      </w:r>
    </w:p>
    <w:p w:rsidR="00CB0661" w:rsidRDefault="00CB0661" w:rsidP="00CB0661">
      <w:pPr>
        <w:rPr>
          <w:b/>
          <w:bCs/>
          <w:sz w:val="28"/>
          <w:szCs w:val="20"/>
        </w:rPr>
      </w:pPr>
    </w:p>
    <w:p w:rsidR="00FF3E17" w:rsidRDefault="00FF3E17" w:rsidP="00CB0661">
      <w:pPr>
        <w:rPr>
          <w:rFonts w:ascii="Times New Roman" w:hAnsi="Times New Roman"/>
        </w:rPr>
      </w:pPr>
      <w:r>
        <w:rPr>
          <w:rFonts w:ascii="Times New Roman" w:hAnsi="Times New Roman"/>
        </w:rPr>
        <w:t xml:space="preserve">3) The work on the Ds 3-body decay channel via the </w:t>
      </w:r>
      <w:r w:rsidRPr="00FF3E17">
        <w:rPr>
          <w:rFonts w:ascii="Symbol" w:hAnsi="Symbol"/>
        </w:rPr>
        <w:t>F</w:t>
      </w:r>
      <w:r>
        <w:rPr>
          <w:rFonts w:ascii="Times New Roman" w:hAnsi="Times New Roman"/>
        </w:rPr>
        <w:t>-meson (Ds-&gt;</w:t>
      </w:r>
      <w:proofErr w:type="spellStart"/>
      <w:r w:rsidRPr="00FF3E17">
        <w:rPr>
          <w:rFonts w:ascii="Symbol" w:hAnsi="Symbol"/>
        </w:rPr>
        <w:t>F</w:t>
      </w:r>
      <w:r>
        <w:rPr>
          <w:rFonts w:ascii="Times New Roman" w:hAnsi="Times New Roman"/>
        </w:rPr>
        <w:t>+</w:t>
      </w:r>
      <w:r w:rsidRPr="00FF3E17">
        <w:rPr>
          <w:rFonts w:ascii="Symbol" w:hAnsi="Symbol"/>
        </w:rPr>
        <w:t>p</w:t>
      </w:r>
      <w:proofErr w:type="spellEnd"/>
      <w:r>
        <w:rPr>
          <w:rFonts w:ascii="Times New Roman" w:hAnsi="Times New Roman"/>
        </w:rPr>
        <w:t>-&gt;</w:t>
      </w:r>
      <w:proofErr w:type="spellStart"/>
      <w:r>
        <w:rPr>
          <w:rFonts w:ascii="Times New Roman" w:hAnsi="Times New Roman"/>
        </w:rPr>
        <w:t>K+K+</w:t>
      </w:r>
      <w:r w:rsidRPr="00FF3E17">
        <w:rPr>
          <w:rFonts w:ascii="Symbol" w:hAnsi="Symbol"/>
        </w:rPr>
        <w:t>p</w:t>
      </w:r>
      <w:r>
        <w:rPr>
          <w:rFonts w:ascii="Symbol" w:hAnsi="Symbol"/>
        </w:rPr>
        <w:t></w:t>
      </w:r>
      <w:r>
        <w:rPr>
          <w:rFonts w:ascii="Symbol" w:hAnsi="Symbol"/>
        </w:rPr>
        <w:t></w:t>
      </w:r>
      <w:r>
        <w:rPr>
          <w:rFonts w:ascii="Times New Roman" w:hAnsi="Times New Roman"/>
        </w:rPr>
        <w:t>has</w:t>
      </w:r>
      <w:proofErr w:type="spellEnd"/>
      <w:r>
        <w:rPr>
          <w:rFonts w:ascii="Times New Roman" w:hAnsi="Times New Roman"/>
        </w:rPr>
        <w:t xml:space="preserve"> been revisited using a more realistic estimate on PID capabilities and background. A special (simulation) production was done for this purpose. Initial estimates were presented to the group but this is still work in progress.</w:t>
      </w:r>
    </w:p>
    <w:p w:rsidR="00FF3E17" w:rsidRDefault="00FF3E17" w:rsidP="00CB0661">
      <w:pPr>
        <w:rPr>
          <w:rFonts w:ascii="Times New Roman" w:hAnsi="Times New Roman"/>
        </w:rPr>
      </w:pPr>
    </w:p>
    <w:p w:rsidR="00FF3E17" w:rsidRDefault="00FF3E17" w:rsidP="00CB0661">
      <w:pPr>
        <w:rPr>
          <w:rFonts w:ascii="Times New Roman" w:hAnsi="Times New Roman"/>
        </w:rPr>
      </w:pPr>
      <w:r>
        <w:rPr>
          <w:rFonts w:ascii="Times New Roman" w:hAnsi="Times New Roman"/>
        </w:rPr>
        <w:t xml:space="preserve">4) Also for the first time estimated pt spectra for the </w:t>
      </w:r>
      <w:r w:rsidRPr="00FF3E17">
        <w:rPr>
          <w:rFonts w:ascii="Symbol" w:hAnsi="Symbol"/>
        </w:rPr>
        <w:t>L</w:t>
      </w:r>
      <w:r>
        <w:rPr>
          <w:rFonts w:ascii="Times New Roman" w:hAnsi="Times New Roman"/>
        </w:rPr>
        <w:t xml:space="preserve">c baryon were produced (see figure above, right panel). </w:t>
      </w:r>
    </w:p>
    <w:p w:rsidR="00FF3E17" w:rsidRDefault="00FF3E17" w:rsidP="00CB0661">
      <w:pPr>
        <w:rPr>
          <w:rFonts w:ascii="Times New Roman" w:hAnsi="Times New Roman"/>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A55AE" w:rsidRPr="00005C23" w:rsidRDefault="00CA55AE" w:rsidP="00CB0661">
      <w:pPr>
        <w:rPr>
          <w:sz w:val="28"/>
        </w:rPr>
      </w:pPr>
    </w:p>
    <w:sectPr w:rsidR="00CA55AE"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005C23"/>
    <w:rsid w:val="00032503"/>
    <w:rsid w:val="001560D5"/>
    <w:rsid w:val="00204A1B"/>
    <w:rsid w:val="00256AB4"/>
    <w:rsid w:val="002C60AD"/>
    <w:rsid w:val="00316D06"/>
    <w:rsid w:val="003B1891"/>
    <w:rsid w:val="003B1C48"/>
    <w:rsid w:val="004A254E"/>
    <w:rsid w:val="004D7676"/>
    <w:rsid w:val="0057308F"/>
    <w:rsid w:val="006B3232"/>
    <w:rsid w:val="00744FA4"/>
    <w:rsid w:val="00745246"/>
    <w:rsid w:val="008103A0"/>
    <w:rsid w:val="00950DAE"/>
    <w:rsid w:val="0099186F"/>
    <w:rsid w:val="00A90251"/>
    <w:rsid w:val="00AD3853"/>
    <w:rsid w:val="00B444DB"/>
    <w:rsid w:val="00BA5FDD"/>
    <w:rsid w:val="00CA55AE"/>
    <w:rsid w:val="00CA601C"/>
    <w:rsid w:val="00CB0661"/>
    <w:rsid w:val="00CE3D6E"/>
    <w:rsid w:val="00D30F6D"/>
    <w:rsid w:val="00D4730F"/>
    <w:rsid w:val="00D63AC3"/>
    <w:rsid w:val="00D77B09"/>
    <w:rsid w:val="00D85438"/>
    <w:rsid w:val="00D90AB5"/>
    <w:rsid w:val="00D95E37"/>
    <w:rsid w:val="00DC2100"/>
    <w:rsid w:val="00E2296B"/>
    <w:rsid w:val="00E53CC1"/>
    <w:rsid w:val="00E76B94"/>
    <w:rsid w:val="00E86C96"/>
    <w:rsid w:val="00E9101E"/>
    <w:rsid w:val="00EA72B5"/>
    <w:rsid w:val="00F10085"/>
    <w:rsid w:val="00F41C47"/>
    <w:rsid w:val="00F55D49"/>
    <w:rsid w:val="00F62247"/>
    <w:rsid w:val="00FD3E39"/>
    <w:rsid w:val="00FF3E1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uiPriority="35" w:qFormat="1"/>
    <w:lsdException w:name="Hyperlink" w:uiPriority="99"/>
  </w:latentStyles>
  <w:style w:type="paragraph" w:default="1" w:styleId="Normal">
    <w:name w:val="Normal"/>
    <w:qFormat/>
    <w:rsid w:val="00E615C3"/>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paragraph" w:styleId="Caption">
    <w:name w:val="caption"/>
    <w:basedOn w:val="Normal"/>
    <w:next w:val="Normal"/>
    <w:uiPriority w:val="35"/>
    <w:unhideWhenUsed/>
    <w:qFormat/>
    <w:rsid w:val="00FD3E39"/>
    <w:rPr>
      <w:rFonts w:ascii="Cambria" w:eastAsia="Cambria" w:hAnsi="Cambria" w:cs="Times New Roman"/>
      <w:b/>
      <w:bCs/>
      <w:sz w:val="20"/>
      <w:szCs w:val="20"/>
    </w:rPr>
  </w:style>
  <w:style w:type="character" w:styleId="Hyperlink">
    <w:name w:val="Hyperlink"/>
    <w:basedOn w:val="DefaultParagraphFont"/>
    <w:uiPriority w:val="99"/>
    <w:unhideWhenUsed/>
    <w:rsid w:val="00FD3E39"/>
    <w:rPr>
      <w:color w:val="0000FF"/>
      <w:u w:val="single"/>
    </w:rPr>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2443</Words>
  <Characters>13929</Characters>
  <Application>Microsoft Macintosh Word</Application>
  <DocSecurity>0</DocSecurity>
  <Lines>116</Lines>
  <Paragraphs>27</Paragraphs>
  <ScaleCrop>false</ScaleCrop>
  <Company>BNL</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3</cp:revision>
  <cp:lastPrinted>2010-10-18T15:39:00Z</cp:lastPrinted>
  <dcterms:created xsi:type="dcterms:W3CDTF">2010-10-18T16:00:00Z</dcterms:created>
  <dcterms:modified xsi:type="dcterms:W3CDTF">2010-11-03T21:47:00Z</dcterms:modified>
</cp:coreProperties>
</file>