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19B4C" w14:textId="4BB6C6E2" w:rsidR="00253EA6" w:rsidRPr="00B444DB" w:rsidRDefault="00253EA6" w:rsidP="00253EA6">
      <w:pPr>
        <w:rPr>
          <w:b/>
          <w:bCs/>
          <w:szCs w:val="20"/>
        </w:rPr>
      </w:pPr>
      <w:r w:rsidRPr="00B444DB">
        <w:rPr>
          <w:b/>
          <w:bCs/>
          <w:szCs w:val="20"/>
        </w:rPr>
        <w:t>WBS 1.6 Software</w:t>
      </w:r>
    </w:p>
    <w:p w14:paraId="6181B60D" w14:textId="77777777" w:rsidR="008541C4" w:rsidRDefault="008541C4" w:rsidP="00AA7003"/>
    <w:p w14:paraId="1CA5FE0E" w14:textId="3DF69427" w:rsidR="000F3006" w:rsidRPr="00361554" w:rsidRDefault="000F3006" w:rsidP="00F052FC">
      <w:pPr>
        <w:pStyle w:val="ListParagraph"/>
      </w:pPr>
    </w:p>
    <w:p w14:paraId="26328950" w14:textId="5E626583" w:rsidR="004A5517" w:rsidRDefault="00C57D32" w:rsidP="004A5517">
      <w:pPr>
        <w:pStyle w:val="ListParagraph"/>
        <w:numPr>
          <w:ilvl w:val="0"/>
          <w:numId w:val="8"/>
        </w:numPr>
        <w:rPr>
          <w:b/>
        </w:rPr>
      </w:pPr>
      <w:r>
        <w:rPr>
          <w:b/>
        </w:rPr>
        <w:t>PIXEL prototype data analysis</w:t>
      </w:r>
    </w:p>
    <w:p w14:paraId="4E34C201" w14:textId="3EEC5AD6" w:rsidR="00E5495E" w:rsidRDefault="00C57D32" w:rsidP="004A5517">
      <w:pPr>
        <w:pStyle w:val="ListParagraph"/>
        <w:numPr>
          <w:ilvl w:val="1"/>
          <w:numId w:val="8"/>
        </w:numPr>
      </w:pPr>
      <w:r w:rsidRPr="00B3141F">
        <w:rPr>
          <w:i/>
        </w:rPr>
        <w:t>The Offline software</w:t>
      </w:r>
      <w:r w:rsidR="006316EE" w:rsidRPr="00B3141F">
        <w:rPr>
          <w:i/>
        </w:rPr>
        <w:t xml:space="preserve">, offline QA, </w:t>
      </w:r>
      <w:proofErr w:type="spellStart"/>
      <w:r w:rsidR="006316EE" w:rsidRPr="00B3141F">
        <w:rPr>
          <w:i/>
        </w:rPr>
        <w:t>dst</w:t>
      </w:r>
      <w:proofErr w:type="spellEnd"/>
      <w:r w:rsidR="006316EE" w:rsidRPr="00B3141F">
        <w:rPr>
          <w:i/>
        </w:rPr>
        <w:t xml:space="preserve"> production and calibration codes were analyzing real data within a few days after the </w:t>
      </w:r>
      <w:proofErr w:type="spellStart"/>
      <w:r w:rsidR="006316EE" w:rsidRPr="00B3141F">
        <w:rPr>
          <w:i/>
        </w:rPr>
        <w:t>Pxl</w:t>
      </w:r>
      <w:proofErr w:type="spellEnd"/>
      <w:r w:rsidR="006316EE" w:rsidRPr="00B3141F">
        <w:rPr>
          <w:i/>
        </w:rPr>
        <w:t xml:space="preserve"> prototype was inserted into STAR and took its first data</w:t>
      </w:r>
      <w:r w:rsidR="003F5F2B" w:rsidRPr="00B3141F">
        <w:rPr>
          <w:i/>
        </w:rPr>
        <w:t xml:space="preserve">. </w:t>
      </w:r>
      <w:r w:rsidR="00B3141F" w:rsidRPr="00B3141F">
        <w:rPr>
          <w:i/>
        </w:rPr>
        <w:t>More analytically</w:t>
      </w:r>
      <w:r w:rsidR="00B3141F">
        <w:t>:</w:t>
      </w:r>
    </w:p>
    <w:p w14:paraId="1A3F3993" w14:textId="2B191455" w:rsidR="009436C6" w:rsidRDefault="009436C6" w:rsidP="004A5517">
      <w:pPr>
        <w:pStyle w:val="ListParagraph"/>
        <w:numPr>
          <w:ilvl w:val="1"/>
          <w:numId w:val="8"/>
        </w:numPr>
      </w:pPr>
      <w:r>
        <w:t xml:space="preserve">The group made significant contributions towards the run plan, trigger conditions, data taking and </w:t>
      </w:r>
      <w:r w:rsidR="00C03A48">
        <w:t xml:space="preserve">providing </w:t>
      </w:r>
      <w:r>
        <w:t>feedback.</w:t>
      </w:r>
      <w:r w:rsidR="00C03A48">
        <w:t xml:space="preserve"> Currently, the offline data analysis and QA is completed within a day or so after data taking.</w:t>
      </w:r>
    </w:p>
    <w:p w14:paraId="6FCFFAC1" w14:textId="77A6BAAD" w:rsidR="00D2616F" w:rsidRDefault="00B3141F" w:rsidP="004A5517">
      <w:pPr>
        <w:pStyle w:val="ListParagraph"/>
        <w:numPr>
          <w:ilvl w:val="1"/>
          <w:numId w:val="8"/>
        </w:numPr>
      </w:pPr>
      <w:r>
        <w:t xml:space="preserve">The geometry </w:t>
      </w:r>
      <w:proofErr w:type="spellStart"/>
      <w:r>
        <w:t>Db</w:t>
      </w:r>
      <w:proofErr w:type="spellEnd"/>
      <w:r>
        <w:t xml:space="preserve"> for the Run13 configuration was finalized and implemented in the offline chain.</w:t>
      </w:r>
    </w:p>
    <w:p w14:paraId="3C530319" w14:textId="26C918AF" w:rsidR="00BD40FF" w:rsidRDefault="00BD40FF" w:rsidP="004A5517">
      <w:pPr>
        <w:pStyle w:val="ListParagraph"/>
        <w:numPr>
          <w:ilvl w:val="1"/>
          <w:numId w:val="8"/>
        </w:numPr>
      </w:pPr>
      <w:r>
        <w:t xml:space="preserve">Offline QA started working just a few days after the first data were available giving significant feedback about the state of the prototype. In the figure below (left panel) we see an outline of the three installed sectors by plotting the </w:t>
      </w:r>
      <w:r w:rsidR="00ED0B9F">
        <w:t xml:space="preserve">global </w:t>
      </w:r>
      <w:proofErr w:type="spellStart"/>
      <w:r w:rsidR="00ED0B9F">
        <w:t>x</w:t>
      </w:r>
      <w:proofErr w:type="gramStart"/>
      <w:r w:rsidR="00ED0B9F">
        <w:t>,y</w:t>
      </w:r>
      <w:proofErr w:type="spellEnd"/>
      <w:proofErr w:type="gramEnd"/>
      <w:r w:rsidR="00ED0B9F">
        <w:t xml:space="preserve"> coordinates of the reconstructed hits. This information can only be obtained at the end of the reconstruction chain. The right panel shows the cumulative hit density distribution on a single sensor (2x2 cm</w:t>
      </w:r>
      <w:r w:rsidR="00ED0B9F" w:rsidRPr="00ED0B9F">
        <w:rPr>
          <w:vertAlign w:val="superscript"/>
        </w:rPr>
        <w:t>2</w:t>
      </w:r>
      <w:r w:rsidR="00ED0B9F">
        <w:t>) for about 90 thousand events. Each sensor has about 1 Million pixels.</w:t>
      </w:r>
    </w:p>
    <w:p w14:paraId="579B30A9" w14:textId="3AF1D6CC" w:rsidR="00B3141F" w:rsidRDefault="00BD40FF" w:rsidP="00BD40FF">
      <w:r>
        <w:rPr>
          <w:noProof/>
          <w:lang w:eastAsia="en-US"/>
        </w:rPr>
        <w:drawing>
          <wp:inline distT="0" distB="0" distL="0" distR="0" wp14:anchorId="572C8070" wp14:editId="5193A419">
            <wp:extent cx="2337435" cy="2651274"/>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7435" cy="2651274"/>
                    </a:xfrm>
                    <a:prstGeom prst="rect">
                      <a:avLst/>
                    </a:prstGeom>
                    <a:noFill/>
                    <a:ln>
                      <a:noFill/>
                    </a:ln>
                  </pic:spPr>
                </pic:pic>
              </a:graphicData>
            </a:graphic>
          </wp:inline>
        </w:drawing>
      </w:r>
      <w:r>
        <w:rPr>
          <w:noProof/>
          <w:lang w:eastAsia="en-US"/>
        </w:rPr>
        <w:drawing>
          <wp:inline distT="0" distB="0" distL="0" distR="0" wp14:anchorId="1F05B289" wp14:editId="3B8A1BA3">
            <wp:extent cx="2663724" cy="2474807"/>
            <wp:effectExtent l="0" t="0" r="381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3724" cy="2474807"/>
                    </a:xfrm>
                    <a:prstGeom prst="rect">
                      <a:avLst/>
                    </a:prstGeom>
                    <a:noFill/>
                    <a:ln>
                      <a:noFill/>
                    </a:ln>
                  </pic:spPr>
                </pic:pic>
              </a:graphicData>
            </a:graphic>
          </wp:inline>
        </w:drawing>
      </w:r>
    </w:p>
    <w:p w14:paraId="280B3683" w14:textId="77777777" w:rsidR="00BD40FF" w:rsidRDefault="00BD40FF" w:rsidP="00BD40FF"/>
    <w:p w14:paraId="4CEA5AC0" w14:textId="355EB3C8" w:rsidR="0092028B" w:rsidRDefault="00426EBC" w:rsidP="004A5517">
      <w:pPr>
        <w:pStyle w:val="ListParagraph"/>
        <w:numPr>
          <w:ilvl w:val="1"/>
          <w:numId w:val="8"/>
        </w:numPr>
      </w:pPr>
      <w:r>
        <w:t>The first look at the alignment between the TPC and PXL detectors through the correlation of the TPC tracks and PXL hits was successful. Some of this work is shown in the four panels of the figure below</w:t>
      </w:r>
      <w:r w:rsidR="00804B71">
        <w:t>.</w:t>
      </w:r>
      <w:r>
        <w:t xml:space="preserve"> The bottom-left pane</w:t>
      </w:r>
      <w:r w:rsidR="00103E58">
        <w:t>l is the 2-D correlation plot between</w:t>
      </w:r>
      <w:r>
        <w:t xml:space="preserve"> (TPC) primary tracks (tracks associated to </w:t>
      </w:r>
      <w:r w:rsidR="00103E58">
        <w:t xml:space="preserve">the reconstructed event vertex), as they cross the sensor plane, and the nearest </w:t>
      </w:r>
      <w:proofErr w:type="spellStart"/>
      <w:r w:rsidR="00103E58">
        <w:t>Pxl</w:t>
      </w:r>
      <w:proofErr w:type="spellEnd"/>
      <w:r w:rsidR="00103E58">
        <w:t xml:space="preserve"> hit. A clear correlation/association is shown. The upper two panels are the projections of </w:t>
      </w:r>
      <w:proofErr w:type="gramStart"/>
      <w:r w:rsidR="00103E58">
        <w:t>this plots</w:t>
      </w:r>
      <w:proofErr w:type="gramEnd"/>
      <w:r w:rsidR="00103E58">
        <w:t xml:space="preserve"> on the two local-sensor axes; one along the beam axis (upper-right panel) and one in the transverse (r-phi) direction. We see two things: one is the width of 1-2 mm of the fitted </w:t>
      </w:r>
      <w:proofErr w:type="spellStart"/>
      <w:proofErr w:type="gramStart"/>
      <w:r w:rsidR="00103E58">
        <w:t>gaussians</w:t>
      </w:r>
      <w:proofErr w:type="spellEnd"/>
      <w:r w:rsidR="00103E58">
        <w:t xml:space="preserve"> which</w:t>
      </w:r>
      <w:proofErr w:type="gramEnd"/>
      <w:r w:rsidR="00103E58">
        <w:t xml:space="preserve"> shows the (typical, expected) track extrapolation accuracy to the pixel sensors. The other is the apparent shift in the beam, z-direction of </w:t>
      </w:r>
      <w:r w:rsidR="00103E58">
        <w:lastRenderedPageBreak/>
        <w:t>about 3mm. This is the relative placement of the PXL detector inside the TPC volume.</w:t>
      </w:r>
    </w:p>
    <w:p w14:paraId="35883450" w14:textId="374139A1" w:rsidR="005A743F" w:rsidRDefault="005A743F" w:rsidP="005A743F">
      <w:pPr>
        <w:pStyle w:val="ListParagraph"/>
      </w:pPr>
      <w:r>
        <w:t xml:space="preserve">The lower-right panel is one example of the alignment software output. It shows the placement precision, relative to “ideal” model, of ladder-4 in sector-4 and for the x-coordinate. About 600 thousand events, semi-cleaned for noise, were used to produce this figure. </w:t>
      </w:r>
      <w:r w:rsidR="00727B37">
        <w:t xml:space="preserve">The gap in the z-direction is due to masked-out sensor because of the presence of noisy pixels. </w:t>
      </w:r>
      <w:r>
        <w:t>One sees that the placement is within a few microns from the ideal position. It also shows that there is no apparent rotation, relative to the model, around the y-axis (beta angle). This work</w:t>
      </w:r>
      <w:r w:rsidR="002E3E21">
        <w:t xml:space="preserve"> is in progress and one of the main software goals for this run.</w:t>
      </w:r>
    </w:p>
    <w:p w14:paraId="383C40FB" w14:textId="77777777" w:rsidR="002E3E21" w:rsidRDefault="002E3E21" w:rsidP="002E3E21"/>
    <w:p w14:paraId="296B2FB6" w14:textId="4F4DEF74" w:rsidR="005B3125" w:rsidRDefault="005A743F" w:rsidP="005B3125">
      <w:pPr>
        <w:pStyle w:val="Caption"/>
      </w:pPr>
      <w:r>
        <w:rPr>
          <w:noProof/>
          <w:lang w:eastAsia="en-US"/>
        </w:rPr>
        <mc:AlternateContent>
          <mc:Choice Requires="wps">
            <w:drawing>
              <wp:anchor distT="0" distB="0" distL="114300" distR="114300" simplePos="0" relativeHeight="251660288" behindDoc="0" locked="0" layoutInCell="1" allowOverlap="1" wp14:anchorId="7BE80A2E" wp14:editId="75C584E5">
                <wp:simplePos x="0" y="0"/>
                <wp:positionH relativeFrom="column">
                  <wp:posOffset>4509135</wp:posOffset>
                </wp:positionH>
                <wp:positionV relativeFrom="paragraph">
                  <wp:posOffset>2878667</wp:posOffset>
                </wp:positionV>
                <wp:extent cx="228600" cy="114300"/>
                <wp:effectExtent l="50800" t="25400" r="50800" b="88900"/>
                <wp:wrapNone/>
                <wp:docPr id="11" name="Rectangle 11"/>
                <wp:cNvGraphicFramePr/>
                <a:graphic xmlns:a="http://schemas.openxmlformats.org/drawingml/2006/main">
                  <a:graphicData uri="http://schemas.microsoft.com/office/word/2010/wordprocessingShape">
                    <wps:wsp>
                      <wps:cNvSpPr/>
                      <wps:spPr>
                        <a:xfrm>
                          <a:off x="0" y="0"/>
                          <a:ext cx="228600" cy="114300"/>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55.05pt;margin-top:226.6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5RgngCAABiBQAADgAAAGRycy9lMm9Eb2MueG1srFTbahsxEH0v9B+E3pv1Om6aGq+DcUgphMQk&#10;KXmWtZItkDSqJHvtfn1H2ovTNBAofdnVaM7czsxodnUwmuyFDwpsRcuzESXCcqiV3VT0x9PNp0tK&#10;QmS2ZhqsqOhRBHo1//hh1ripGMMWdC08QSc2TBtX0W2MbloUgW+FYeEMnLColOANiyj6TVF71qB3&#10;o4vxaHRRNOBr54GLEPD2ulXSefYvpeDxXsogItEVxdxi/vr8XadvMZ+x6cYzt1W8S4P9QxaGKYtB&#10;B1fXLDKy8+ovV0ZxDwFkPONgCpBScZFrwGrK0atqHrfMiVwLkhPcQFP4f2753X7liaqxdyUllhns&#10;0QOyxuxGC4J3SFDjwhRxj27lOyngMVV7kN6kP9ZBDpnU40CqOETC8XI8vrwYIfUcVWU5OcczeilO&#10;xs6H+E2AIelQUY/RM5VsfxtiC+0hKVYAreobpXUW0pyIpfZkz7DD601OGJ3/gdI2YS0kq9ZhuilS&#10;XW0l+RSPWiSctg9CIiWYe5kTycN4CsI4Fzb2gTI6mUl0Phiev2/Y4ZOpyIM6GI/fNx4scmSwcTA2&#10;yoJ/y4EeUpYtvmegrTtRsIb6iNPgoV2T4PiNwp7cshBXzONeYBtx1+M9fqSGpqLQnSjZgv/11n3C&#10;47iilpIG96yi4eeOeUGJ/m5xkL+Wk0lazCxMPn8Zo+BfatYvNXZnloCNxlnF7PIx4aPuj9KDecYn&#10;YZGioopZjrEryqPvhWVs9x8fFS4WiwzDZXQs3tpHx/uup5l7Ojwz77rBjDjRd9DvJJu+ms8Wm/ph&#10;YbGLIFUe3hOvHd+4yHn8u0cnvRQv5Yw6PY3z3wAAAP//AwBQSwMEFAAGAAgAAAAhADhbppbhAAAA&#10;CwEAAA8AAABkcnMvZG93bnJldi54bWxMj8tOwzAQRfdI/IM1SGwQddK0DQpxKt50hdSWD3DiaRKI&#10;x1HsNunfM6xgOXeO7pzJ15PtxAkH3zpSEM8iEEiVMy3VCj73r7d3IHzQZHTnCBWc0cO6uLzIdWbc&#10;SFs87UItuIR8phU0IfSZlL5q0Go/cz0S7w5usDrwONTSDHrkctvJeRStpNUt8YVG9/jUYPW9O1oF&#10;X+F5Xtbjy+PbjdscNh/ncvluBqWur6aHexABp/AHw68+q0PBTqU7kvGiU5DGUcyogsUySUAwkS5W&#10;nJScpHECssjl/x+KHwAAAP//AwBQSwECLQAUAAYACAAAACEA5JnDwPsAAADhAQAAEwAAAAAAAAAA&#10;AAAAAAAAAAAAW0NvbnRlbnRfVHlwZXNdLnhtbFBLAQItABQABgAIAAAAIQAjsmrh1wAAAJQBAAAL&#10;AAAAAAAAAAAAAAAAACwBAABfcmVscy8ucmVsc1BLAQItABQABgAIAAAAIQBlTlGCeAIAAGIFAAAO&#10;AAAAAAAAAAAAAAAAACwCAABkcnMvZTJvRG9jLnhtbFBLAQItABQABgAIAAAAIQA4W6aW4QAAAAsB&#10;AAAPAAAAAAAAAAAAAAAAANAEAABkcnMvZG93bnJldi54bWxQSwUGAAAAAAQABADzAAAA3gUAAAAA&#10;" fillcolor="white [3212]" stroked="f">
                <v:shadow on="t" opacity="22937f" mv:blur="40000f" origin=",.5" offset="0,23000emu"/>
              </v:rect>
            </w:pict>
          </mc:Fallback>
        </mc:AlternateContent>
      </w:r>
      <w:r w:rsidR="002035F2">
        <w:rPr>
          <w:noProof/>
          <w:lang w:eastAsia="en-US"/>
        </w:rPr>
        <mc:AlternateContent>
          <mc:Choice Requires="wps">
            <w:drawing>
              <wp:anchor distT="0" distB="0" distL="114300" distR="114300" simplePos="0" relativeHeight="251659264" behindDoc="1" locked="0" layoutInCell="1" allowOverlap="1" wp14:anchorId="4EFD49F2" wp14:editId="5AE4360E">
                <wp:simplePos x="0" y="0"/>
                <wp:positionH relativeFrom="column">
                  <wp:posOffset>4509135</wp:posOffset>
                </wp:positionH>
                <wp:positionV relativeFrom="paragraph">
                  <wp:posOffset>2845435</wp:posOffset>
                </wp:positionV>
                <wp:extent cx="228600" cy="228600"/>
                <wp:effectExtent l="50800" t="25400" r="50800" b="76200"/>
                <wp:wrapNone/>
                <wp:docPr id="10" name="Rectangle 10"/>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EEECE1"/>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55.05pt;margin-top:224.0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QxFvsCAAC0BgAADgAAAGRycy9lMm9Eb2MueG1stFVbT9swFH6ftP8Q+T3kQnoVKQptM01CgICJ&#10;Z9dx2kiO7dnubWj/fcfOhcKQmKbtJT3H5377enF5qJm3o0pXgqcoOguRRzkRRcXXKfr2mPtj5GmD&#10;eYGZ4DRFR6rR5ezzp4u9nNJYbAQrqPLACdfTvUzRxhg5DQJNNrTG+kxIykFYClVjA6xaB4XCe/Be&#10;syAOw2GwF6qQShCqNbwuGiGaOf9lSYm5LUtNjcdSBLkZ91Xuu7LfYHaBp2uF5aYibRr4L7KoccUh&#10;aO9qgQ32tqr6zVVdESW0KM0ZEXUgyrIi1NUA1UThm2oeNlhSVws0R8u+TfrfuSU3uzvlVQXMDtrD&#10;cQ0zuoeuYb5m1IM3aNBe6inoPcg71XIaSFvtoVS1/YU6vINr6rFvKj0Yj8BjHI+HIfgmIGpp8BK8&#10;GEulzRcqas8SKVIQ3bUS7661aVQ7FRtLC1YVecWYY9R6NWfK22GY73K5nC8jmzF4f6XGuFXmwpo1&#10;4uYFcoQYVmazdfN6zrMsHi7OF/5iPBn5yYrG/jgPE/8qSwbRfDTKo8XoJyRY4yiZSoYJbZY4Z3jd&#10;TsiK/mxENSavFjqKArdKTZKQ1Ovc5oNRnI0GE3+YDSI/icKxn2Vh7C/yLMzCJJ9Pkqs+tz1stYSb&#10;eAQ3V+Lwv/KDXndtDOymNLvhKHNk1BbA+D0tYclgGyI3WnfetB8cJoRy003OaVuzEqbVG55/bNjq&#10;u5a50++N44+NaWfhIgtueuO64kK954D1KZeNPizeSd2WXIniCPelRAM8WpK8gi2/xtrcYQVIA4cB&#10;6Glu4VMysU+RaCnkbYT68d671YftAiny7IxTpL9vsaLIY185QMMkShILdY5JYGOAUaeS1amEb+u5&#10;gOOJAKclcaTVN6wjSyXqJwDZzEYFEeYEYqeIGNUxc9MgKsA0oVnm1ADeJDbX/EGSbur2ih8PT1jJ&#10;9tQNLM6N6FAOT99cfKNr58FFtjWirBwcvPS17TdAozv5FsYt9p7yTuvlz2b2CwAA//8DAFBLAwQU&#10;AAYACAAAACEA3AB1WN8AAAALAQAADwAAAGRycy9kb3ducmV2LnhtbEyPzU7DMBCE70i8g7VI3Kid&#10;KkqjNE5V8XtDolSIo5ts4yjxOsRuG96e5QS32Z3R7LflZnaDOOMUOk8akoUCgVT7pqNWw/796S4H&#10;EaKhxgyeUMM3BthU11elKRp/oTc872IruIRCYTTYGMdCylBbdCYs/IjE3tFPzkQep1Y2k7lwuRvk&#10;UqlMOtMRX7BmxHuLdb87OQ348tWNS9XXe/Xw/Pl6fMz6D5tpfXszb9cgIs7xLwy/+IwOFTMd/Ima&#10;IAYNq0QlHNWQpjkLTqzSjMWBN3magKxK+f+H6gcAAP//AwBQSwECLQAUAAYACAAAACEA5JnDwPsA&#10;AADhAQAAEwAAAAAAAAAAAAAAAAAAAAAAW0NvbnRlbnRfVHlwZXNdLnhtbFBLAQItABQABgAIAAAA&#10;IQAjsmrh1wAAAJQBAAALAAAAAAAAAAAAAAAAACwBAABfcmVscy8ucmVsc1BLAQItABQABgAIAAAA&#10;IQAkBDEW+wIAALQGAAAOAAAAAAAAAAAAAAAAACwCAABkcnMvZTJvRG9jLnhtbFBLAQItABQABgAI&#10;AAAAIQDcAHVY3wAAAAsBAAAPAAAAAAAAAAAAAAAAAFMFAABkcnMvZG93bnJldi54bWxQSwUGAAAA&#10;AAQABADzAAAAXwYAAAAA&#10;" fillcolor="#eeece1" stroked="f">
                <v:shadow on="t" opacity="22937f" mv:blur="40000f" origin=",.5" offset="0,23000emu"/>
              </v:rect>
            </w:pict>
          </mc:Fallback>
        </mc:AlternateContent>
      </w:r>
      <w:r w:rsidR="00883882">
        <w:rPr>
          <w:noProof/>
          <w:lang w:eastAsia="en-US"/>
        </w:rPr>
        <w:drawing>
          <wp:inline distT="0" distB="0" distL="0" distR="0" wp14:anchorId="7B983742" wp14:editId="5A449081">
            <wp:extent cx="5486400" cy="2533426"/>
            <wp:effectExtent l="0" t="0" r="0" b="698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533426"/>
                    </a:xfrm>
                    <a:prstGeom prst="rect">
                      <a:avLst/>
                    </a:prstGeom>
                    <a:noFill/>
                    <a:ln>
                      <a:noFill/>
                    </a:ln>
                  </pic:spPr>
                </pic:pic>
              </a:graphicData>
            </a:graphic>
          </wp:inline>
        </w:drawing>
      </w:r>
      <w:r w:rsidR="008513A6" w:rsidRPr="008513A6">
        <w:drawing>
          <wp:inline distT="0" distB="0" distL="0" distR="0" wp14:anchorId="2CBA3B14" wp14:editId="74C22618">
            <wp:extent cx="2777838" cy="2491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5041" r="8142" b="5491"/>
                    <a:stretch/>
                  </pic:blipFill>
                  <pic:spPr bwMode="auto">
                    <a:xfrm>
                      <a:off x="0" y="0"/>
                      <a:ext cx="2780441" cy="2494075"/>
                    </a:xfrm>
                    <a:prstGeom prst="rect">
                      <a:avLst/>
                    </a:prstGeom>
                    <a:noFill/>
                    <a:ln>
                      <a:noFill/>
                    </a:ln>
                    <a:extLst>
                      <a:ext uri="{53640926-AAD7-44d8-BBD7-CCE9431645EC}">
                        <a14:shadowObscured xmlns:a14="http://schemas.microsoft.com/office/drawing/2010/main"/>
                      </a:ext>
                    </a:extLst>
                  </pic:spPr>
                </pic:pic>
              </a:graphicData>
            </a:graphic>
          </wp:inline>
        </w:drawing>
      </w:r>
      <w:r w:rsidR="002035F2">
        <w:rPr>
          <w:noProof/>
          <w:lang w:eastAsia="en-US"/>
        </w:rPr>
        <w:drawing>
          <wp:inline distT="0" distB="0" distL="0" distR="0" wp14:anchorId="5EAF159E" wp14:editId="368233DC">
            <wp:extent cx="2680335" cy="2302157"/>
            <wp:effectExtent l="0" t="0" r="1206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6-08 at 10.14.08 AM.png"/>
                    <pic:cNvPicPr/>
                  </pic:nvPicPr>
                  <pic:blipFill>
                    <a:blip r:embed="rId11">
                      <a:extLst>
                        <a:ext uri="{28A0092B-C50C-407E-A947-70E740481C1C}">
                          <a14:useLocalDpi xmlns:a14="http://schemas.microsoft.com/office/drawing/2010/main" val="0"/>
                        </a:ext>
                      </a:extLst>
                    </a:blip>
                    <a:stretch>
                      <a:fillRect/>
                    </a:stretch>
                  </pic:blipFill>
                  <pic:spPr>
                    <a:xfrm>
                      <a:off x="0" y="0"/>
                      <a:ext cx="2684296" cy="2305559"/>
                    </a:xfrm>
                    <a:prstGeom prst="rect">
                      <a:avLst/>
                    </a:prstGeom>
                  </pic:spPr>
                </pic:pic>
              </a:graphicData>
            </a:graphic>
          </wp:inline>
        </w:drawing>
      </w:r>
    </w:p>
    <w:p w14:paraId="466EE661" w14:textId="6EE1D29E" w:rsidR="00690688" w:rsidRDefault="002E3E21" w:rsidP="004A5517">
      <w:pPr>
        <w:pStyle w:val="ListParagraph"/>
        <w:numPr>
          <w:ilvl w:val="1"/>
          <w:numId w:val="8"/>
        </w:numPr>
      </w:pPr>
      <w:r>
        <w:t xml:space="preserve">We begun calibration work that will allow us to include the </w:t>
      </w:r>
      <w:proofErr w:type="spellStart"/>
      <w:r>
        <w:t>Pxl</w:t>
      </w:r>
      <w:proofErr w:type="spellEnd"/>
      <w:r>
        <w:t xml:space="preserve"> hits on the reconstructed tracks</w:t>
      </w:r>
      <w:r w:rsidR="00690688">
        <w:t>.</w:t>
      </w:r>
      <w:r>
        <w:t xml:space="preserve"> </w:t>
      </w:r>
    </w:p>
    <w:p w14:paraId="1618E800" w14:textId="77777777" w:rsidR="00E503AF" w:rsidRDefault="00E503AF" w:rsidP="00E503AF">
      <w:pPr>
        <w:pStyle w:val="ListParagraph"/>
      </w:pPr>
    </w:p>
    <w:p w14:paraId="54890E6F" w14:textId="77777777" w:rsidR="00E503AF" w:rsidRDefault="00E503AF" w:rsidP="00E503AF">
      <w:pPr>
        <w:pStyle w:val="ListParagraph"/>
      </w:pPr>
    </w:p>
    <w:p w14:paraId="5C4CAAD5" w14:textId="77777777" w:rsidR="00727B37" w:rsidRDefault="00727B37" w:rsidP="00E503AF">
      <w:pPr>
        <w:pStyle w:val="ListParagraph"/>
      </w:pPr>
      <w:bookmarkStart w:id="0" w:name="_GoBack"/>
      <w:bookmarkEnd w:id="0"/>
    </w:p>
    <w:p w14:paraId="730FFAD5" w14:textId="77777777" w:rsidR="00E5495E" w:rsidRPr="004603C1" w:rsidRDefault="00E5495E" w:rsidP="00E5495E">
      <w:pPr>
        <w:pStyle w:val="ListParagraph"/>
        <w:numPr>
          <w:ilvl w:val="0"/>
          <w:numId w:val="8"/>
        </w:numPr>
      </w:pPr>
      <w:r>
        <w:rPr>
          <w:b/>
        </w:rPr>
        <w:t>Geometry modeling</w:t>
      </w:r>
    </w:p>
    <w:p w14:paraId="1EC9C08E" w14:textId="7D6B853F" w:rsidR="00B85BD2" w:rsidRDefault="00883882" w:rsidP="00883882">
      <w:pPr>
        <w:pStyle w:val="ListParagraph"/>
        <w:numPr>
          <w:ilvl w:val="1"/>
          <w:numId w:val="8"/>
        </w:numPr>
      </w:pPr>
      <w:r>
        <w:t>Several</w:t>
      </w:r>
      <w:r w:rsidR="00160A04">
        <w:t xml:space="preserve"> updates</w:t>
      </w:r>
      <w:r>
        <w:t xml:space="preserve"> were implemented to fine-tune and synchronize the PXL model with the actual geometry. </w:t>
      </w:r>
    </w:p>
    <w:p w14:paraId="704A5E29" w14:textId="01F0851F" w:rsidR="00D2616F" w:rsidRPr="00D2616F" w:rsidRDefault="00D2616F" w:rsidP="00D2616F">
      <w:pPr>
        <w:pStyle w:val="ListParagraph"/>
        <w:numPr>
          <w:ilvl w:val="0"/>
          <w:numId w:val="8"/>
        </w:numPr>
        <w:rPr>
          <w:b/>
        </w:rPr>
      </w:pPr>
      <w:r w:rsidRPr="00D2616F">
        <w:rPr>
          <w:b/>
        </w:rPr>
        <w:t>AOB</w:t>
      </w:r>
    </w:p>
    <w:p w14:paraId="48D8771D" w14:textId="69E54EBB" w:rsidR="00690688" w:rsidRPr="00887169" w:rsidRDefault="00E2594E" w:rsidP="00D2616F">
      <w:pPr>
        <w:pStyle w:val="ListParagraph"/>
        <w:numPr>
          <w:ilvl w:val="1"/>
          <w:numId w:val="8"/>
        </w:numPr>
      </w:pPr>
      <w:r>
        <w:t>A first implementation of a Slow Pixel simulator, a program that generates raw pixel data, was successfully tested</w:t>
      </w:r>
      <w:r w:rsidR="00DC63E0">
        <w:t>.</w:t>
      </w:r>
    </w:p>
    <w:p w14:paraId="1A929A82" w14:textId="77777777" w:rsidR="0070668C" w:rsidRPr="00887169" w:rsidRDefault="0070668C" w:rsidP="0070668C"/>
    <w:p w14:paraId="4641CDE1" w14:textId="4B43D177" w:rsidR="00697912" w:rsidRPr="002B33B5" w:rsidRDefault="00697912" w:rsidP="00453CE0"/>
    <w:sectPr w:rsidR="00697912" w:rsidRPr="002B33B5" w:rsidSect="00380A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1A07"/>
    <w:multiLevelType w:val="multilevel"/>
    <w:tmpl w:val="610EAF84"/>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314694A"/>
    <w:multiLevelType w:val="hybridMultilevel"/>
    <w:tmpl w:val="CB9A8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9F5A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2561B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3D63818"/>
    <w:multiLevelType w:val="hybridMultilevel"/>
    <w:tmpl w:val="40C88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7596BED"/>
    <w:multiLevelType w:val="hybridMultilevel"/>
    <w:tmpl w:val="8874617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CAB0FAB"/>
    <w:multiLevelType w:val="hybridMultilevel"/>
    <w:tmpl w:val="885E1D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7D115A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6"/>
  </w:num>
  <w:num w:numId="4">
    <w:abstractNumId w:val="5"/>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A6"/>
    <w:rsid w:val="00001C75"/>
    <w:rsid w:val="00001DC8"/>
    <w:rsid w:val="00015720"/>
    <w:rsid w:val="00015AEB"/>
    <w:rsid w:val="0007053A"/>
    <w:rsid w:val="00093ED6"/>
    <w:rsid w:val="00094659"/>
    <w:rsid w:val="000A2CBA"/>
    <w:rsid w:val="000F3006"/>
    <w:rsid w:val="00103E58"/>
    <w:rsid w:val="001254AE"/>
    <w:rsid w:val="001379DB"/>
    <w:rsid w:val="00142647"/>
    <w:rsid w:val="00160A04"/>
    <w:rsid w:val="00170A16"/>
    <w:rsid w:val="00175809"/>
    <w:rsid w:val="001B6745"/>
    <w:rsid w:val="001C5DB5"/>
    <w:rsid w:val="002035F2"/>
    <w:rsid w:val="00216804"/>
    <w:rsid w:val="00241AC0"/>
    <w:rsid w:val="00253EA6"/>
    <w:rsid w:val="002B33B5"/>
    <w:rsid w:val="002C3A7B"/>
    <w:rsid w:val="002C73DF"/>
    <w:rsid w:val="002D0DB4"/>
    <w:rsid w:val="002D33DA"/>
    <w:rsid w:val="002E3062"/>
    <w:rsid w:val="002E3E21"/>
    <w:rsid w:val="002F4544"/>
    <w:rsid w:val="00333AF6"/>
    <w:rsid w:val="00347238"/>
    <w:rsid w:val="00350F7E"/>
    <w:rsid w:val="00356BC6"/>
    <w:rsid w:val="00361554"/>
    <w:rsid w:val="00380AB0"/>
    <w:rsid w:val="00395FA4"/>
    <w:rsid w:val="003B0358"/>
    <w:rsid w:val="003F5F2B"/>
    <w:rsid w:val="0041282D"/>
    <w:rsid w:val="00426EBC"/>
    <w:rsid w:val="004352DE"/>
    <w:rsid w:val="00453CE0"/>
    <w:rsid w:val="004603C1"/>
    <w:rsid w:val="00467D75"/>
    <w:rsid w:val="004962EE"/>
    <w:rsid w:val="004A5517"/>
    <w:rsid w:val="004B3A80"/>
    <w:rsid w:val="004F26FB"/>
    <w:rsid w:val="004F5FFF"/>
    <w:rsid w:val="00515336"/>
    <w:rsid w:val="00520B53"/>
    <w:rsid w:val="00545C5E"/>
    <w:rsid w:val="00555F2A"/>
    <w:rsid w:val="00577EF4"/>
    <w:rsid w:val="00590F08"/>
    <w:rsid w:val="005A385C"/>
    <w:rsid w:val="005A743F"/>
    <w:rsid w:val="005B10AA"/>
    <w:rsid w:val="005B3125"/>
    <w:rsid w:val="005D3CA3"/>
    <w:rsid w:val="00612B09"/>
    <w:rsid w:val="006316EE"/>
    <w:rsid w:val="00690688"/>
    <w:rsid w:val="00697496"/>
    <w:rsid w:val="00697912"/>
    <w:rsid w:val="006B70F8"/>
    <w:rsid w:val="006C12DD"/>
    <w:rsid w:val="006C6880"/>
    <w:rsid w:val="0070668C"/>
    <w:rsid w:val="00713881"/>
    <w:rsid w:val="00727B37"/>
    <w:rsid w:val="00736930"/>
    <w:rsid w:val="00743514"/>
    <w:rsid w:val="00777FBE"/>
    <w:rsid w:val="00783158"/>
    <w:rsid w:val="007B04FC"/>
    <w:rsid w:val="007C2494"/>
    <w:rsid w:val="0080368A"/>
    <w:rsid w:val="00804B71"/>
    <w:rsid w:val="008513A6"/>
    <w:rsid w:val="008541C4"/>
    <w:rsid w:val="00883882"/>
    <w:rsid w:val="00887169"/>
    <w:rsid w:val="00897082"/>
    <w:rsid w:val="00913A43"/>
    <w:rsid w:val="0092028B"/>
    <w:rsid w:val="009436C6"/>
    <w:rsid w:val="009475E7"/>
    <w:rsid w:val="0098723A"/>
    <w:rsid w:val="00993294"/>
    <w:rsid w:val="009E3039"/>
    <w:rsid w:val="009F671A"/>
    <w:rsid w:val="00A05532"/>
    <w:rsid w:val="00A20DCE"/>
    <w:rsid w:val="00A401C3"/>
    <w:rsid w:val="00A44BFD"/>
    <w:rsid w:val="00A4622E"/>
    <w:rsid w:val="00A64ED7"/>
    <w:rsid w:val="00A70AA3"/>
    <w:rsid w:val="00AA24E4"/>
    <w:rsid w:val="00AA52A7"/>
    <w:rsid w:val="00AA7003"/>
    <w:rsid w:val="00AB5A96"/>
    <w:rsid w:val="00AB7F7F"/>
    <w:rsid w:val="00AC5922"/>
    <w:rsid w:val="00AC5A09"/>
    <w:rsid w:val="00AC6D3B"/>
    <w:rsid w:val="00AF10E2"/>
    <w:rsid w:val="00B3141F"/>
    <w:rsid w:val="00B4411E"/>
    <w:rsid w:val="00B4547C"/>
    <w:rsid w:val="00B56335"/>
    <w:rsid w:val="00B85BD2"/>
    <w:rsid w:val="00BD40FF"/>
    <w:rsid w:val="00BF0B1B"/>
    <w:rsid w:val="00C03A48"/>
    <w:rsid w:val="00C26B5B"/>
    <w:rsid w:val="00C57D32"/>
    <w:rsid w:val="00C818DA"/>
    <w:rsid w:val="00CB3215"/>
    <w:rsid w:val="00CC29CC"/>
    <w:rsid w:val="00CD5A12"/>
    <w:rsid w:val="00CF684D"/>
    <w:rsid w:val="00D2616F"/>
    <w:rsid w:val="00D31EE0"/>
    <w:rsid w:val="00D50E90"/>
    <w:rsid w:val="00D634B9"/>
    <w:rsid w:val="00D66321"/>
    <w:rsid w:val="00D803E2"/>
    <w:rsid w:val="00D95C7E"/>
    <w:rsid w:val="00DC63E0"/>
    <w:rsid w:val="00E11092"/>
    <w:rsid w:val="00E2594E"/>
    <w:rsid w:val="00E37CE4"/>
    <w:rsid w:val="00E503AF"/>
    <w:rsid w:val="00E5495E"/>
    <w:rsid w:val="00E57BD0"/>
    <w:rsid w:val="00E727C1"/>
    <w:rsid w:val="00EB3F29"/>
    <w:rsid w:val="00ED0B9F"/>
    <w:rsid w:val="00ED1A67"/>
    <w:rsid w:val="00ED76C9"/>
    <w:rsid w:val="00F052FC"/>
    <w:rsid w:val="00F11AF2"/>
    <w:rsid w:val="00F1343C"/>
    <w:rsid w:val="00F50238"/>
    <w:rsid w:val="00F76C43"/>
    <w:rsid w:val="00F76D6E"/>
    <w:rsid w:val="00F84D9D"/>
    <w:rsid w:val="00FD23F1"/>
    <w:rsid w:val="00FD483A"/>
    <w:rsid w:val="00FD565D"/>
    <w:rsid w:val="00FD728B"/>
    <w:rsid w:val="00FE1817"/>
    <w:rsid w:val="00FF4A1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BDA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B5E96-D7C9-D747-8258-5900D527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444</Words>
  <Characters>2536</Characters>
  <Application>Microsoft Macintosh Word</Application>
  <DocSecurity>0</DocSecurity>
  <Lines>21</Lines>
  <Paragraphs>5</Paragraphs>
  <ScaleCrop>false</ScaleCrop>
  <Company>Kent State University</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Margetis</dc:creator>
  <cp:keywords/>
  <dc:description/>
  <cp:lastModifiedBy>Spyridon Margetis</cp:lastModifiedBy>
  <cp:revision>13</cp:revision>
  <cp:lastPrinted>2011-11-08T14:41:00Z</cp:lastPrinted>
  <dcterms:created xsi:type="dcterms:W3CDTF">2013-06-08T12:47:00Z</dcterms:created>
  <dcterms:modified xsi:type="dcterms:W3CDTF">2013-06-08T14:33:00Z</dcterms:modified>
</cp:coreProperties>
</file>