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001BB2A3" w14:textId="77777777" w:rsidR="00C80379" w:rsidRPr="00463581" w:rsidRDefault="00C80379" w:rsidP="00463581">
      <w:pPr>
        <w:rPr>
          <w:b/>
        </w:rPr>
      </w:pPr>
    </w:p>
    <w:p w14:paraId="4641CDE1" w14:textId="18BA0FA4" w:rsidR="00697912" w:rsidRDefault="00BE0484" w:rsidP="00950492">
      <w:pPr>
        <w:ind w:right="-270"/>
      </w:pPr>
      <w:r>
        <w:rPr>
          <w:b/>
        </w:rPr>
        <w:t xml:space="preserve">Run14: </w:t>
      </w:r>
      <w:r w:rsidR="006E3ADA">
        <w:t xml:space="preserve">The group is </w:t>
      </w:r>
      <w:r w:rsidR="00EA0303">
        <w:t xml:space="preserve">preparing for the </w:t>
      </w:r>
      <w:proofErr w:type="spellStart"/>
      <w:r w:rsidR="00EA0303">
        <w:t>AuAu</w:t>
      </w:r>
      <w:proofErr w:type="spellEnd"/>
      <w:r w:rsidR="00EA0303">
        <w:t xml:space="preserve"> 200 </w:t>
      </w:r>
      <w:proofErr w:type="spellStart"/>
      <w:r w:rsidR="00EA0303">
        <w:t>GeV</w:t>
      </w:r>
      <w:proofErr w:type="spellEnd"/>
      <w:r w:rsidR="00EA0303">
        <w:t>/c beams</w:t>
      </w:r>
      <w:r w:rsidR="006E3ADA">
        <w:t>, which is about to start.</w:t>
      </w:r>
    </w:p>
    <w:p w14:paraId="7C8EEC48" w14:textId="77777777" w:rsidR="006E3ADA" w:rsidRDefault="006E3ADA" w:rsidP="00950492">
      <w:pPr>
        <w:ind w:right="-270"/>
      </w:pPr>
    </w:p>
    <w:p w14:paraId="09C5D1E5" w14:textId="6D82F835" w:rsidR="006E3ADA" w:rsidRDefault="00D9136A" w:rsidP="00950492">
      <w:pPr>
        <w:pStyle w:val="ListParagraph"/>
        <w:numPr>
          <w:ilvl w:val="0"/>
          <w:numId w:val="9"/>
        </w:numPr>
        <w:ind w:right="-270"/>
      </w:pPr>
      <w:r>
        <w:t>Special attention is paid to the offline chain of the SSD</w:t>
      </w:r>
      <w:proofErr w:type="gramStart"/>
      <w:r>
        <w:t>;</w:t>
      </w:r>
      <w:proofErr w:type="gramEnd"/>
      <w:r>
        <w:t xml:space="preserve"> to adapt it and streamline it to the current Offline environment (new readout and calibrations), and also use it to provide feedback on the SSD hardware commissioning efforts.</w:t>
      </w:r>
    </w:p>
    <w:p w14:paraId="64DCB0B2" w14:textId="77777777" w:rsidR="00D9136A" w:rsidRDefault="00D9136A" w:rsidP="00950492">
      <w:pPr>
        <w:pStyle w:val="ListParagraph"/>
        <w:numPr>
          <w:ilvl w:val="0"/>
          <w:numId w:val="9"/>
        </w:numPr>
        <w:ind w:right="-270"/>
      </w:pPr>
      <w:r>
        <w:t xml:space="preserve">Significant work was put into streamlining and automating the offline masking of the </w:t>
      </w:r>
      <w:proofErr w:type="spellStart"/>
      <w:r>
        <w:t>Pxl</w:t>
      </w:r>
      <w:proofErr w:type="spellEnd"/>
      <w:r>
        <w:t xml:space="preserve"> noisy areas and the Offline QA environment. The idea is to produce key histograms and calibration tables in a semi-automatic fashion for the upcoming run.</w:t>
      </w:r>
    </w:p>
    <w:p w14:paraId="475D9DFE" w14:textId="59B3F3A0" w:rsidR="00D9136A" w:rsidRDefault="00D9136A" w:rsidP="00950492">
      <w:pPr>
        <w:pStyle w:val="ListParagraph"/>
        <w:numPr>
          <w:ilvl w:val="0"/>
          <w:numId w:val="9"/>
        </w:numPr>
        <w:ind w:right="-270"/>
      </w:pPr>
      <w:r>
        <w:t>The co</w:t>
      </w:r>
      <w:r w:rsidR="00F97329">
        <w:t>smic run data sample, magnet-Off, has been reconstructed in its entirety and used to perform an internal</w:t>
      </w:r>
      <w:r w:rsidR="0001244E">
        <w:t>/relative</w:t>
      </w:r>
      <w:r w:rsidR="00F97329">
        <w:t xml:space="preserve"> </w:t>
      </w:r>
      <w:proofErr w:type="spellStart"/>
      <w:r w:rsidR="00F97329">
        <w:t>Pxl</w:t>
      </w:r>
      <w:proofErr w:type="spellEnd"/>
      <w:r w:rsidR="00F97329">
        <w:t xml:space="preserve"> calibration between the two Hemispheres </w:t>
      </w:r>
      <w:r w:rsidR="0001244E">
        <w:t xml:space="preserve">(Fig. 1) </w:t>
      </w:r>
      <w:r w:rsidR="00F97329">
        <w:t>and also between its Sectors</w:t>
      </w:r>
      <w:r w:rsidR="0001244E">
        <w:t xml:space="preserve"> (Fig. 2)</w:t>
      </w:r>
      <w:r w:rsidR="00F97329">
        <w:t>. This is work in progress</w:t>
      </w:r>
      <w:r w:rsidR="003D22B3">
        <w:t xml:space="preserve"> where Global methods are also used for cross checking the results</w:t>
      </w:r>
      <w:r w:rsidR="0001244E">
        <w:t>.</w:t>
      </w:r>
      <w:r w:rsidR="00F97329">
        <w:t xml:space="preserve"> </w:t>
      </w:r>
      <w:r w:rsidR="0001244E">
        <w:t>One can see in the figures</w:t>
      </w:r>
      <w:r w:rsidR="00F97329">
        <w:t xml:space="preserve"> below </w:t>
      </w:r>
      <w:r w:rsidR="0001244E">
        <w:t xml:space="preserve">that after the alignment </w:t>
      </w:r>
      <w:r w:rsidR="00F97329">
        <w:t>the hit-residual distributions are showing systematic shifts of a few microns and (expected) widths of 20/40 microns for the inner/outer layers.</w:t>
      </w:r>
      <w:r w:rsidR="007F21A9">
        <w:t xml:space="preserve"> In the case of the relative alignment of the Pixel hemispheres the corrections are significant (e.g. relative X-shift about 2mm) and we are investigating their source. This is not the case with the individual Sectors (Fig. 2) where the corrections are minute.</w:t>
      </w:r>
    </w:p>
    <w:p w14:paraId="4CC3DC54" w14:textId="77777777" w:rsidR="00F97329" w:rsidRDefault="00F97329" w:rsidP="00F97329">
      <w:pPr>
        <w:pStyle w:val="ListParagraph"/>
      </w:pPr>
    </w:p>
    <w:p w14:paraId="753A82B2" w14:textId="10908512" w:rsidR="00FE6A92" w:rsidRDefault="0001244E" w:rsidP="00950492">
      <w:pPr>
        <w:pStyle w:val="ListParagraph"/>
        <w:ind w:left="0"/>
      </w:pPr>
      <w:r>
        <w:rPr>
          <w:noProof/>
          <w:lang w:eastAsia="en-US"/>
        </w:rPr>
        <w:drawing>
          <wp:inline distT="0" distB="0" distL="0" distR="0" wp14:anchorId="134DC927" wp14:editId="1278DC0F">
            <wp:extent cx="5897245" cy="31159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6 at 11.46.35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4CD50" w14:textId="5046943A" w:rsidR="00FE6A92" w:rsidRPr="0001244E" w:rsidRDefault="0001244E" w:rsidP="0001244E">
      <w:pPr>
        <w:pStyle w:val="Caption"/>
        <w:rPr>
          <w:color w:val="auto"/>
        </w:rPr>
      </w:pPr>
      <w:r w:rsidRPr="0001244E">
        <w:rPr>
          <w:color w:val="auto"/>
        </w:rPr>
        <w:t xml:space="preserve">Figure </w:t>
      </w:r>
      <w:r w:rsidRPr="0001244E">
        <w:rPr>
          <w:color w:val="auto"/>
        </w:rPr>
        <w:fldChar w:fldCharType="begin"/>
      </w:r>
      <w:r w:rsidRPr="0001244E">
        <w:rPr>
          <w:color w:val="auto"/>
        </w:rPr>
        <w:instrText xml:space="preserve"> SEQ Figure \* ARABIC </w:instrText>
      </w:r>
      <w:r w:rsidRPr="0001244E">
        <w:rPr>
          <w:color w:val="auto"/>
        </w:rPr>
        <w:fldChar w:fldCharType="separate"/>
      </w:r>
      <w:r w:rsidRPr="0001244E">
        <w:rPr>
          <w:noProof/>
          <w:color w:val="auto"/>
        </w:rPr>
        <w:t>1</w:t>
      </w:r>
      <w:r w:rsidRPr="0001244E">
        <w:rPr>
          <w:color w:val="auto"/>
        </w:rPr>
        <w:fldChar w:fldCharType="end"/>
      </w:r>
      <w:r>
        <w:rPr>
          <w:color w:val="auto"/>
        </w:rPr>
        <w:t xml:space="preserve"> </w:t>
      </w:r>
      <w:r w:rsidRPr="00FE6A92">
        <w:rPr>
          <w:color w:val="auto"/>
        </w:rPr>
        <w:t>Hit residual distributions in X, Y and Z (columns) before</w:t>
      </w:r>
      <w:r>
        <w:rPr>
          <w:color w:val="auto"/>
        </w:rPr>
        <w:t xml:space="preserve"> (gray)</w:t>
      </w:r>
      <w:r w:rsidRPr="00FE6A92">
        <w:rPr>
          <w:color w:val="auto"/>
        </w:rPr>
        <w:t xml:space="preserve"> and after</w:t>
      </w:r>
      <w:r>
        <w:rPr>
          <w:color w:val="auto"/>
        </w:rPr>
        <w:t xml:space="preserve"> (blue)</w:t>
      </w:r>
      <w:r w:rsidRPr="00FE6A92">
        <w:rPr>
          <w:color w:val="auto"/>
        </w:rPr>
        <w:t xml:space="preserve"> fine tuning</w:t>
      </w:r>
      <w:r>
        <w:rPr>
          <w:color w:val="auto"/>
        </w:rPr>
        <w:t xml:space="preserve"> the relative</w:t>
      </w:r>
      <w:r w:rsidRPr="00FE6A92">
        <w:rPr>
          <w:color w:val="auto"/>
        </w:rPr>
        <w:t xml:space="preserve"> alignment</w:t>
      </w:r>
      <w:r>
        <w:rPr>
          <w:color w:val="auto"/>
        </w:rPr>
        <w:t xml:space="preserve"> of the two </w:t>
      </w:r>
      <w:r w:rsidRPr="00FE6A92">
        <w:rPr>
          <w:color w:val="auto"/>
        </w:rPr>
        <w:t>PIXEL detector</w:t>
      </w:r>
      <w:r>
        <w:rPr>
          <w:color w:val="auto"/>
        </w:rPr>
        <w:t xml:space="preserve"> Hemispheres</w:t>
      </w:r>
      <w:r w:rsidRPr="00FE6A92">
        <w:rPr>
          <w:color w:val="auto"/>
        </w:rPr>
        <w:t>.</w:t>
      </w:r>
      <w:r>
        <w:rPr>
          <w:color w:val="auto"/>
        </w:rPr>
        <w:t xml:space="preserve"> The top row shows the residuals in the inner layer and the second row in the outer layer of the detector.</w:t>
      </w:r>
    </w:p>
    <w:p w14:paraId="3CEF8372" w14:textId="09B6A67D" w:rsidR="00F97329" w:rsidRDefault="00C20421" w:rsidP="00950492">
      <w:pPr>
        <w:pStyle w:val="ListParagraph"/>
        <w:ind w:left="0"/>
      </w:pPr>
      <w:r>
        <w:rPr>
          <w:noProof/>
          <w:lang w:eastAsia="en-US"/>
        </w:rPr>
        <w:lastRenderedPageBreak/>
        <w:drawing>
          <wp:inline distT="0" distB="0" distL="0" distR="0" wp14:anchorId="3F1DC7E7" wp14:editId="5C95A9D6">
            <wp:extent cx="5886966" cy="3322320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6 at 11.39.17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966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A9EA" w14:textId="77777777" w:rsidR="00950492" w:rsidRDefault="00950492" w:rsidP="00F97329">
      <w:pPr>
        <w:pStyle w:val="ListParagraph"/>
      </w:pPr>
    </w:p>
    <w:p w14:paraId="2C0CF912" w14:textId="4ACBA8ED" w:rsidR="006E3ADA" w:rsidRDefault="0064130E" w:rsidP="0064130E">
      <w:pPr>
        <w:pStyle w:val="Caption"/>
        <w:rPr>
          <w:color w:val="auto"/>
        </w:rPr>
      </w:pPr>
      <w:r w:rsidRPr="00FE6A92">
        <w:rPr>
          <w:color w:val="auto"/>
        </w:rPr>
        <w:t xml:space="preserve">Figure </w:t>
      </w:r>
      <w:r w:rsidRPr="00FE6A92">
        <w:rPr>
          <w:color w:val="auto"/>
        </w:rPr>
        <w:fldChar w:fldCharType="begin"/>
      </w:r>
      <w:r w:rsidRPr="00FE6A92">
        <w:rPr>
          <w:color w:val="auto"/>
        </w:rPr>
        <w:instrText xml:space="preserve"> SEQ Figure \* ARABIC </w:instrText>
      </w:r>
      <w:r w:rsidRPr="00FE6A92">
        <w:rPr>
          <w:color w:val="auto"/>
        </w:rPr>
        <w:fldChar w:fldCharType="separate"/>
      </w:r>
      <w:r w:rsidR="0001244E">
        <w:rPr>
          <w:noProof/>
          <w:color w:val="auto"/>
        </w:rPr>
        <w:t>2</w:t>
      </w:r>
      <w:r w:rsidRPr="00FE6A92">
        <w:rPr>
          <w:color w:val="auto"/>
        </w:rPr>
        <w:fldChar w:fldCharType="end"/>
      </w:r>
      <w:r w:rsidRPr="00FE6A92">
        <w:rPr>
          <w:color w:val="auto"/>
        </w:rPr>
        <w:t xml:space="preserve"> Hit residual distributions in X, Y and Z (columns) before</w:t>
      </w:r>
      <w:r w:rsidR="00FE6A92">
        <w:rPr>
          <w:color w:val="auto"/>
        </w:rPr>
        <w:t xml:space="preserve"> (gray)</w:t>
      </w:r>
      <w:r w:rsidRPr="00FE6A92">
        <w:rPr>
          <w:color w:val="auto"/>
        </w:rPr>
        <w:t xml:space="preserve"> and after</w:t>
      </w:r>
      <w:r w:rsidR="00FE6A92">
        <w:rPr>
          <w:color w:val="auto"/>
        </w:rPr>
        <w:t xml:space="preserve"> (blue)</w:t>
      </w:r>
      <w:r w:rsidRPr="00FE6A92">
        <w:rPr>
          <w:color w:val="auto"/>
        </w:rPr>
        <w:t xml:space="preserve"> fine </w:t>
      </w:r>
      <w:r w:rsidR="00FE6A92" w:rsidRPr="00FE6A92">
        <w:rPr>
          <w:color w:val="auto"/>
        </w:rPr>
        <w:t>tuning</w:t>
      </w:r>
      <w:r w:rsidR="00FE6A92">
        <w:rPr>
          <w:color w:val="auto"/>
        </w:rPr>
        <w:t xml:space="preserve"> the rela</w:t>
      </w:r>
      <w:r w:rsidRPr="00FE6A92">
        <w:rPr>
          <w:color w:val="auto"/>
        </w:rPr>
        <w:t>tive Sector alignment in the PIXEL detector.</w:t>
      </w:r>
      <w:r w:rsidR="00FE6A92">
        <w:rPr>
          <w:color w:val="auto"/>
        </w:rPr>
        <w:t xml:space="preserve"> </w:t>
      </w:r>
      <w:r w:rsidR="0001244E">
        <w:rPr>
          <w:color w:val="auto"/>
        </w:rPr>
        <w:t xml:space="preserve">The top row shows the residuals in the inner layer and the second row in the outer layer of the detector. </w:t>
      </w:r>
      <w:r w:rsidR="00FE6A92">
        <w:rPr>
          <w:color w:val="auto"/>
        </w:rPr>
        <w:t xml:space="preserve">One sees that the improvement is minimal, i.e. the survey information of the </w:t>
      </w:r>
      <w:r w:rsidR="0001244E">
        <w:rPr>
          <w:color w:val="auto"/>
        </w:rPr>
        <w:t>detector sectors</w:t>
      </w:r>
      <w:r w:rsidR="00FE6A92">
        <w:rPr>
          <w:color w:val="auto"/>
        </w:rPr>
        <w:t xml:space="preserve"> and sensors did not change with installation. </w:t>
      </w:r>
    </w:p>
    <w:p w14:paraId="4C1E8E6E" w14:textId="74A16389" w:rsidR="00C21A5E" w:rsidRPr="00C21A5E" w:rsidRDefault="00C21A5E" w:rsidP="00C21A5E">
      <w:pPr>
        <w:pStyle w:val="ListParagraph"/>
        <w:numPr>
          <w:ilvl w:val="0"/>
          <w:numId w:val="10"/>
        </w:numPr>
      </w:pPr>
      <w:r>
        <w:t>The</w:t>
      </w:r>
      <w:r w:rsidR="00950492">
        <w:t xml:space="preserve"> STAR internal</w:t>
      </w:r>
      <w:bookmarkStart w:id="0" w:name="_GoBack"/>
      <w:bookmarkEnd w:id="0"/>
      <w:r>
        <w:t xml:space="preserve"> software review of all critical components of the HFT complex is progressing well.</w:t>
      </w:r>
    </w:p>
    <w:sectPr w:rsidR="00C21A5E" w:rsidRPr="00C21A5E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87"/>
    <w:multiLevelType w:val="hybridMultilevel"/>
    <w:tmpl w:val="AA2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34D2709"/>
    <w:multiLevelType w:val="hybridMultilevel"/>
    <w:tmpl w:val="625E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244E"/>
    <w:rsid w:val="00015720"/>
    <w:rsid w:val="00015AEB"/>
    <w:rsid w:val="00025848"/>
    <w:rsid w:val="00031461"/>
    <w:rsid w:val="0007053A"/>
    <w:rsid w:val="000877CD"/>
    <w:rsid w:val="00093ED6"/>
    <w:rsid w:val="00094659"/>
    <w:rsid w:val="000A2CBA"/>
    <w:rsid w:val="000C2E54"/>
    <w:rsid w:val="000F3006"/>
    <w:rsid w:val="000F3F7D"/>
    <w:rsid w:val="00103E58"/>
    <w:rsid w:val="001254AE"/>
    <w:rsid w:val="001379DB"/>
    <w:rsid w:val="00142647"/>
    <w:rsid w:val="00160A04"/>
    <w:rsid w:val="00170A16"/>
    <w:rsid w:val="00175809"/>
    <w:rsid w:val="00190BD1"/>
    <w:rsid w:val="001B15A5"/>
    <w:rsid w:val="001B6745"/>
    <w:rsid w:val="001C5DB5"/>
    <w:rsid w:val="001F185D"/>
    <w:rsid w:val="002035F2"/>
    <w:rsid w:val="00207D16"/>
    <w:rsid w:val="00216804"/>
    <w:rsid w:val="002366E4"/>
    <w:rsid w:val="00241AC0"/>
    <w:rsid w:val="00253EA6"/>
    <w:rsid w:val="002563EB"/>
    <w:rsid w:val="00280B8B"/>
    <w:rsid w:val="002B33B5"/>
    <w:rsid w:val="002B70A8"/>
    <w:rsid w:val="002C192C"/>
    <w:rsid w:val="002C3A7B"/>
    <w:rsid w:val="002C73DF"/>
    <w:rsid w:val="002D0DB4"/>
    <w:rsid w:val="002D33DA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95FA4"/>
    <w:rsid w:val="003B0358"/>
    <w:rsid w:val="003B3896"/>
    <w:rsid w:val="003D22B3"/>
    <w:rsid w:val="003E53F0"/>
    <w:rsid w:val="003F5F2B"/>
    <w:rsid w:val="00400877"/>
    <w:rsid w:val="0041282D"/>
    <w:rsid w:val="00426EBC"/>
    <w:rsid w:val="0043014B"/>
    <w:rsid w:val="00434072"/>
    <w:rsid w:val="004352DE"/>
    <w:rsid w:val="004369E1"/>
    <w:rsid w:val="00453CE0"/>
    <w:rsid w:val="004603C1"/>
    <w:rsid w:val="00463581"/>
    <w:rsid w:val="00467D75"/>
    <w:rsid w:val="004962EE"/>
    <w:rsid w:val="004A5517"/>
    <w:rsid w:val="004B3A80"/>
    <w:rsid w:val="004F26FB"/>
    <w:rsid w:val="004F5FFF"/>
    <w:rsid w:val="00507400"/>
    <w:rsid w:val="00515336"/>
    <w:rsid w:val="00520B53"/>
    <w:rsid w:val="00537493"/>
    <w:rsid w:val="00545C5E"/>
    <w:rsid w:val="00555F2A"/>
    <w:rsid w:val="00571990"/>
    <w:rsid w:val="00577EF4"/>
    <w:rsid w:val="0058595B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4130E"/>
    <w:rsid w:val="00690688"/>
    <w:rsid w:val="00690EEE"/>
    <w:rsid w:val="00697496"/>
    <w:rsid w:val="00697912"/>
    <w:rsid w:val="006B70F8"/>
    <w:rsid w:val="006C12DD"/>
    <w:rsid w:val="006C6880"/>
    <w:rsid w:val="006E3ADA"/>
    <w:rsid w:val="0070668C"/>
    <w:rsid w:val="00713881"/>
    <w:rsid w:val="00727B37"/>
    <w:rsid w:val="00736930"/>
    <w:rsid w:val="00743514"/>
    <w:rsid w:val="0075013B"/>
    <w:rsid w:val="00777FBE"/>
    <w:rsid w:val="00783158"/>
    <w:rsid w:val="007B04FC"/>
    <w:rsid w:val="007C2494"/>
    <w:rsid w:val="007F21A9"/>
    <w:rsid w:val="0080368A"/>
    <w:rsid w:val="00804B71"/>
    <w:rsid w:val="0081658D"/>
    <w:rsid w:val="00841CFD"/>
    <w:rsid w:val="008513A6"/>
    <w:rsid w:val="008541C4"/>
    <w:rsid w:val="00883882"/>
    <w:rsid w:val="00887169"/>
    <w:rsid w:val="00894AEA"/>
    <w:rsid w:val="00897082"/>
    <w:rsid w:val="008C0399"/>
    <w:rsid w:val="00913A43"/>
    <w:rsid w:val="0092028B"/>
    <w:rsid w:val="00921752"/>
    <w:rsid w:val="00924133"/>
    <w:rsid w:val="009436C6"/>
    <w:rsid w:val="00945CCF"/>
    <w:rsid w:val="009475E7"/>
    <w:rsid w:val="00950492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144"/>
    <w:rsid w:val="00AC6D3B"/>
    <w:rsid w:val="00AE1CDF"/>
    <w:rsid w:val="00AF10E2"/>
    <w:rsid w:val="00B05CBF"/>
    <w:rsid w:val="00B3141F"/>
    <w:rsid w:val="00B4411E"/>
    <w:rsid w:val="00B4547C"/>
    <w:rsid w:val="00B56335"/>
    <w:rsid w:val="00B62239"/>
    <w:rsid w:val="00B85BD2"/>
    <w:rsid w:val="00BA0439"/>
    <w:rsid w:val="00BD40FF"/>
    <w:rsid w:val="00BE0484"/>
    <w:rsid w:val="00BE117C"/>
    <w:rsid w:val="00BF08BA"/>
    <w:rsid w:val="00BF0B1B"/>
    <w:rsid w:val="00BF1ED2"/>
    <w:rsid w:val="00C03A48"/>
    <w:rsid w:val="00C20421"/>
    <w:rsid w:val="00C21A5E"/>
    <w:rsid w:val="00C26B5B"/>
    <w:rsid w:val="00C53BF1"/>
    <w:rsid w:val="00C57D32"/>
    <w:rsid w:val="00C61920"/>
    <w:rsid w:val="00C80379"/>
    <w:rsid w:val="00C818DA"/>
    <w:rsid w:val="00CB3215"/>
    <w:rsid w:val="00CB57B8"/>
    <w:rsid w:val="00CC29CC"/>
    <w:rsid w:val="00CD3385"/>
    <w:rsid w:val="00CD5A12"/>
    <w:rsid w:val="00CF684D"/>
    <w:rsid w:val="00D2616F"/>
    <w:rsid w:val="00D31EE0"/>
    <w:rsid w:val="00D50E90"/>
    <w:rsid w:val="00D55E57"/>
    <w:rsid w:val="00D634B9"/>
    <w:rsid w:val="00D66321"/>
    <w:rsid w:val="00D803E2"/>
    <w:rsid w:val="00D91103"/>
    <w:rsid w:val="00D9136A"/>
    <w:rsid w:val="00D95C7E"/>
    <w:rsid w:val="00DC361A"/>
    <w:rsid w:val="00DC63E0"/>
    <w:rsid w:val="00E11092"/>
    <w:rsid w:val="00E2594E"/>
    <w:rsid w:val="00E3409E"/>
    <w:rsid w:val="00E37CE4"/>
    <w:rsid w:val="00E503AF"/>
    <w:rsid w:val="00E5495E"/>
    <w:rsid w:val="00E57BD0"/>
    <w:rsid w:val="00E727C1"/>
    <w:rsid w:val="00E76E5C"/>
    <w:rsid w:val="00EA0303"/>
    <w:rsid w:val="00EB3F29"/>
    <w:rsid w:val="00ED0B9F"/>
    <w:rsid w:val="00ED1A67"/>
    <w:rsid w:val="00ED76C9"/>
    <w:rsid w:val="00EE526D"/>
    <w:rsid w:val="00F052FC"/>
    <w:rsid w:val="00F11AF2"/>
    <w:rsid w:val="00F1343C"/>
    <w:rsid w:val="00F255D3"/>
    <w:rsid w:val="00F375C0"/>
    <w:rsid w:val="00F50238"/>
    <w:rsid w:val="00F76C43"/>
    <w:rsid w:val="00F76D6E"/>
    <w:rsid w:val="00F84D9D"/>
    <w:rsid w:val="00F97329"/>
    <w:rsid w:val="00FB4BB5"/>
    <w:rsid w:val="00FB4C0B"/>
    <w:rsid w:val="00FC4CD4"/>
    <w:rsid w:val="00FD1C07"/>
    <w:rsid w:val="00FD23F1"/>
    <w:rsid w:val="00FD483A"/>
    <w:rsid w:val="00FD565D"/>
    <w:rsid w:val="00FD728B"/>
    <w:rsid w:val="00FE1817"/>
    <w:rsid w:val="00FE6A92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3AC967-DEBE-0948-852D-F5AC83DD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325</Words>
  <Characters>1857</Characters>
  <Application>Microsoft Macintosh Word</Application>
  <DocSecurity>0</DocSecurity>
  <Lines>15</Lines>
  <Paragraphs>4</Paragraphs>
  <ScaleCrop>false</ScaleCrop>
  <Company>Kent State University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10</cp:revision>
  <cp:lastPrinted>2013-11-06T14:39:00Z</cp:lastPrinted>
  <dcterms:created xsi:type="dcterms:W3CDTF">2014-03-06T15:52:00Z</dcterms:created>
  <dcterms:modified xsi:type="dcterms:W3CDTF">2014-03-06T17:05:00Z</dcterms:modified>
</cp:coreProperties>
</file>